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ascii="Segoe UI Semilight" w:hAnsi="Segoe UI Semilight" w:eastAsia="" w:cs="Segoe UI Semilight" w:eastAsiaTheme="majorEastAsia"/>
          <w:sz w:val="22"/>
          <w:szCs w:val="22"/>
        </w:rPr>
      </w:pPr>
      <w:r>
        <w:rPr>
          <w:rFonts w:eastAsia="" w:cs="Segoe UI Semilight" w:eastAsiaTheme="majorEastAsia" w:ascii="Segoe UI Semilight" w:hAnsi="Segoe UI Semilight"/>
          <w:sz w:val="22"/>
          <w:szCs w:val="22"/>
        </w:rPr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An extended knowledge of </w:t>
      </w: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6</w:t>
      </w: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 years in translating, transcription, copy editing, reviewing, rewriting and proofreading, Subtitling, Captioning, voice and textual as well as web login-based projects. I </w:t>
      </w:r>
      <w:r>
        <w:rPr>
          <w:rFonts w:cs="Tahoma" w:ascii="Calibri Light" w:hAnsi="Calibri Light" w:asciiTheme="majorHAnsi" w:hAnsiTheme="majorHAnsi"/>
          <w:color w:val="262A33"/>
          <w:sz w:val="24"/>
          <w:szCs w:val="24"/>
          <w:shd w:fill="FFFFFF" w:val="clear"/>
        </w:rPr>
        <w:t>would like to build a long-term collaborative relationship.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b/>
          <w:bCs/>
          <w:sz w:val="24"/>
          <w:szCs w:val="24"/>
        </w:rPr>
        <w:t>Language pairs:</w:t>
      </w: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  English - Hindi – Marathi (1,50,000+ words translated)</w:t>
      </w:r>
      <w:bookmarkStart w:id="0" w:name="_GoBack"/>
      <w:bookmarkEnd w:id="0"/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b/>
          <w:bCs/>
          <w:sz w:val="24"/>
          <w:szCs w:val="24"/>
        </w:rPr>
        <w:t>Translate &amp; Proofread, rewrite &amp; humanize technical and non-technical content: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eastAsiaTheme="majorEastAsia" w:ascii="Calibri Light" w:hAnsi="Calibri Light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Revising owner's manuals, user guides and web-based translated materials and content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Web (e-commerce), marketing and seasonal campaigns.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Content such as (digital and offline)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Interviews, Questionnaire, Educational, Guidelines etc.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Computational, analytical, mathematical, tutorial, </w:t>
      </w: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  <w:lang w:bidi="ar-SA"/>
        </w:rPr>
        <w:t>E-Books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Legal, literary, judicial, financial, Casino, Gambling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Human resources, Marketing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Communications, Map directions wording,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Life sciences/pharmaceutical / medicine and studies, protocols, drug-trial reports, clinical study reports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Automobile, engineering, astrology &amp; many other mixed contents.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Review/ rewrite translations performed by others, to ensure the final result conveys the meaning and intent of the original documents.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Paraphrasing, summarizing &amp; quoting.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Rewrite into a specific language.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Reverse Translate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Localize content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b/>
          <w:bCs/>
          <w:sz w:val="24"/>
          <w:szCs w:val="24"/>
        </w:rPr>
        <w:t>Transcriptionist: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eastAsiaTheme="majorEastAsia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76"/>
        <w:ind w:firstLine="720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I offer general transcription services across a multitude of fields: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Listening to recordings and accurately transcribe / translate it.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 Light" w:hAnsi="Calibri Light" w:cs="Segoe UI Semilight" w:asciiTheme="majorHAnsi" w:hAnsiTheme="majorHAnsi"/>
          <w:sz w:val="24"/>
          <w:szCs w:val="24"/>
        </w:rPr>
      </w:pPr>
      <w:r>
        <w:rPr>
          <w:rFonts w:cs="Segoe UI Semilight" w:ascii="Calibri Light" w:hAnsi="Calibri Light" w:asciiTheme="majorHAnsi" w:hAnsiTheme="majorHAnsi"/>
          <w:sz w:val="24"/>
          <w:szCs w:val="24"/>
        </w:rPr>
        <w:t>Reviewing grammar, punctuation and spelling. Correct any errors or inaccuracies.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cs="Segoe UI Semilight" w:ascii="Calibri Light" w:hAnsi="Calibri Light" w:asciiTheme="majorHAnsi" w:hAnsiTheme="majorHAnsi"/>
          <w:sz w:val="24"/>
          <w:szCs w:val="24"/>
        </w:rPr>
        <w:t>Computer proficiency and ability to quickly learn new applications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Web-based audio, voice clips, tutorials, waveform labeling &amp; translation (segmentation projects)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eastAsiaTheme="majorEastAsia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b/>
          <w:bCs/>
          <w:sz w:val="24"/>
          <w:szCs w:val="24"/>
        </w:rPr>
        <w:t>Caption &amp; Subtitle: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eastAsiaTheme="majorEastAsia" w:ascii="Calibri Light" w:hAnsi="Calibri Light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 Light" w:hAnsi="Calibri Light" w:cs="Segoe UI Semilight" w:asciiTheme="majorHAnsi" w:hAnsiTheme="majorHAnsi"/>
          <w:sz w:val="24"/>
          <w:szCs w:val="24"/>
        </w:rPr>
      </w:pPr>
      <w:r>
        <w:rPr>
          <w:rFonts w:cs="Segoe UI Semilight" w:ascii="Calibri Light" w:hAnsi="Calibri Light" w:asciiTheme="majorHAnsi" w:hAnsiTheme="majorHAnsi"/>
          <w:sz w:val="24"/>
          <w:szCs w:val="24"/>
        </w:rPr>
        <w:t>Create Captions (transcription) &amp; Subtitles (translation)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 Light" w:hAnsi="Calibri Light" w:cs="Segoe UI Semilight" w:asciiTheme="majorHAnsi" w:hAnsiTheme="majorHAnsi"/>
          <w:sz w:val="24"/>
          <w:szCs w:val="24"/>
        </w:rPr>
      </w:pPr>
      <w:r>
        <w:rPr>
          <w:rFonts w:cs="Segoe UI Semilight" w:ascii="Calibri Light" w:hAnsi="Calibri Light" w:asciiTheme="majorHAnsi" w:hAnsiTheme="majorHAnsi"/>
          <w:sz w:val="24"/>
          <w:szCs w:val="24"/>
        </w:rPr>
        <w:t>Edit/ Correct/ Rewriting Captions &amp; Subtitles files (.srt and .txt)</w:t>
      </w:r>
    </w:p>
    <w:p>
      <w:pPr>
        <w:pStyle w:val="Normal"/>
        <w:spacing w:lineRule="auto" w:line="276"/>
        <w:ind w:left="420" w:hanging="420"/>
        <w:rPr>
          <w:rFonts w:ascii="Calibri Light" w:hAnsi="Calibri Light" w:eastAsia="SimSun" w:cs="Segoe UI Semilight" w:asciiTheme="majorHAnsi" w:hAnsiTheme="majorHAnsi"/>
          <w:sz w:val="24"/>
          <w:szCs w:val="24"/>
        </w:rPr>
      </w:pPr>
      <w:r>
        <w:rPr>
          <w:rFonts w:eastAsia="SimSun" w:cs="Segoe UI Semilight" w:ascii="Calibri Light" w:hAnsi="Calibri Light"/>
          <w:sz w:val="24"/>
          <w:szCs w:val="24"/>
        </w:rPr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eastAsiaTheme="majorEastAsia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b/>
          <w:bCs/>
          <w:sz w:val="24"/>
          <w:szCs w:val="24"/>
        </w:rPr>
        <w:t>Format Conversions:</w:t>
      </w:r>
    </w:p>
    <w:p>
      <w:pPr>
        <w:pStyle w:val="ListParagraph"/>
        <w:numPr>
          <w:ilvl w:val="0"/>
          <w:numId w:val="10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Scanned /PDF to Text/Word/Excel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eastAsiaTheme="majorEastAsia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b/>
          <w:bCs/>
          <w:sz w:val="24"/>
          <w:szCs w:val="24"/>
        </w:rPr>
        <w:t>Segmentation and Voice:</w:t>
      </w:r>
    </w:p>
    <w:p>
      <w:pPr>
        <w:pStyle w:val="Normal"/>
        <w:spacing w:lineRule="auto" w:line="276"/>
        <w:ind w:left="420" w:hanging="420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HT / MTPE, AMT projects with popular crowd compute sites.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A.I. speech judgment &amp; correction projects.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LOFT, Lambda, Prompt Creation, Categorization, Line segmentation - </w:t>
      </w:r>
    </w:p>
    <w:p>
      <w:pPr>
        <w:pStyle w:val="ListParagraph"/>
        <w:spacing w:lineRule="auto" w:line="276"/>
        <w:ind w:left="1440" w:hanging="0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(Transcribing/ translating/ proofreading/ correction) projects.</w:t>
      </w:r>
    </w:p>
    <w:p>
      <w:pPr>
        <w:pStyle w:val="Normal"/>
        <w:spacing w:lineRule="auto" w:line="276"/>
        <w:ind w:left="420" w:hanging="420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b/>
          <w:bCs/>
          <w:sz w:val="24"/>
          <w:szCs w:val="24"/>
        </w:rPr>
        <w:t>Output: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Process content with a balance of accuracy and speed (depending upon the domain &amp; the source/required destination format)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Translation: </w:t>
        <w:tab/>
        <w:t>10 - 1</w:t>
      </w: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2</w:t>
      </w: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 standard pages or </w:t>
      </w: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15</w:t>
      </w: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00 - </w:t>
      </w: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25</w:t>
      </w: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00 words per business day.</w:t>
      </w:r>
    </w:p>
    <w:p>
      <w:pPr>
        <w:pStyle w:val="ListParagraph"/>
        <w:numPr>
          <w:ilvl w:val="0"/>
          <w:numId w:val="8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Proofreading: </w:t>
        <w:tab/>
        <w:tab/>
        <w:t>Around 6000 – 10,000 Words per business day.</w:t>
      </w:r>
    </w:p>
    <w:p>
      <w:pPr>
        <w:pStyle w:val="ListParagraph"/>
        <w:numPr>
          <w:ilvl w:val="0"/>
          <w:numId w:val="8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Transcribing: </w:t>
        <w:tab/>
        <w:tab/>
        <w:t>Around 40 - 60 audio minutes per business day.</w:t>
      </w:r>
    </w:p>
    <w:p>
      <w:pPr>
        <w:pStyle w:val="ListParagraph"/>
        <w:numPr>
          <w:ilvl w:val="0"/>
          <w:numId w:val="8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Transcribe &amp; Translate: </w:t>
        <w:tab/>
        <w:t>Around 30-50 audio minutes per business day.</w:t>
      </w:r>
    </w:p>
    <w:p>
      <w:pPr>
        <w:pStyle w:val="ListParagraph"/>
        <w:numPr>
          <w:ilvl w:val="0"/>
          <w:numId w:val="8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 xml:space="preserve">Captions and subtitles: </w:t>
        <w:tab/>
        <w:t>Around 20 - 50 minutes of Video business day.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Availability of 50-80 flexible hours a week (full-time).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b/>
          <w:bCs/>
          <w:sz w:val="24"/>
          <w:szCs w:val="24"/>
        </w:rPr>
        <w:t>Clients: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eastAsia="" w:cs="Segoe UI Semilight" w:eastAsiaTheme="majorEastAsia" w:ascii="Calibri Light" w:hAnsi="Calibri Light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b/>
          <w:b/>
          <w:bCs/>
          <w:sz w:val="24"/>
          <w:szCs w:val="24"/>
        </w:rPr>
      </w:pPr>
      <w:r>
        <w:rPr>
          <w:rFonts w:cs="Segoe UI" w:ascii="Calibri Light" w:hAnsi="Calibri Light" w:asciiTheme="majorHAnsi" w:hAnsiTheme="majorHAnsi"/>
          <w:color w:val="262A33"/>
          <w:sz w:val="24"/>
          <w:szCs w:val="24"/>
          <w:shd w:fill="FFFFFF" w:val="clear"/>
        </w:rPr>
        <w:t xml:space="preserve">Due to the signed NDA with clients/agencies, I am not allowed to discuss the details in deep and the workflow. However, to mention a few bigger ones: 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Google - Google (Voice &amp; Data) - Production &amp; QC: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Amazon - Mturk, web UI, Alexa (Voice &amp; Data)</w:t>
      </w:r>
    </w:p>
    <w:p>
      <w:pPr>
        <w:pStyle w:val="Normal"/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Gengo</w:t>
      </w:r>
    </w:p>
    <w:p>
      <w:pPr>
        <w:pStyle w:val="Normal"/>
        <w:spacing w:lineRule="auto" w:line="276"/>
        <w:ind w:firstLine="420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eastAsiaTheme="majorEastAsia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76"/>
        <w:rPr>
          <w:rFonts w:ascii="Calibri Light" w:hAnsi="Calibri Light" w:eastAsia="" w:cs="Segoe UI Semilight" w:asciiTheme="majorHAnsi" w:eastAsiaTheme="majorEastAsia" w:hAnsiTheme="majorHAnsi"/>
          <w:sz w:val="24"/>
          <w:szCs w:val="24"/>
        </w:rPr>
      </w:pP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</w:rPr>
        <w:t>OYO</w:t>
      </w:r>
      <w:r>
        <w:rPr>
          <w:rFonts w:eastAsia="" w:cs="Segoe UI Semilight" w:ascii="Calibri Light" w:hAnsi="Calibri Light" w:asciiTheme="majorHAnsi" w:eastAsiaTheme="majorEastAsia" w:hAnsiTheme="majorHAnsi"/>
          <w:sz w:val="24"/>
          <w:szCs w:val="24"/>
          <w:lang w:bidi="ar-SA"/>
        </w:rPr>
        <w:t xml:space="preserve"> </w:t>
      </w:r>
    </w:p>
    <w:p>
      <w:pPr>
        <w:pStyle w:val="Normal"/>
        <w:spacing w:lineRule="auto" w:line="276"/>
        <w:rPr>
          <w:rFonts w:ascii="Calibri Light" w:hAnsi="Calibri Light" w:cs="Segoe UI Semilight" w:asciiTheme="majorHAnsi" w:hAnsiTheme="majorHAnsi"/>
          <w:sz w:val="24"/>
          <w:szCs w:val="24"/>
        </w:rPr>
      </w:pPr>
      <w:r>
        <w:rPr>
          <w:rFonts w:cs="Segoe UI Semilight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rPr>
          <w:rFonts w:ascii="Calibri Light" w:hAnsi="Calibri Light" w:cs="Segoe UI Semilight" w:asciiTheme="majorHAnsi" w:hAnsiTheme="majorHAnsi"/>
          <w:sz w:val="24"/>
          <w:szCs w:val="24"/>
        </w:rPr>
      </w:pPr>
      <w:r>
        <w:rPr>
          <w:rFonts w:cs="Segoe UI Semilight" w:ascii="Calibri Light" w:hAnsi="Calibri Light" w:asciiTheme="majorHAnsi" w:hAnsiTheme="majorHAnsi"/>
          <w:sz w:val="24"/>
          <w:szCs w:val="24"/>
        </w:rPr>
        <w:t>OneForma</w:t>
      </w:r>
    </w:p>
    <w:p>
      <w:pPr>
        <w:pStyle w:val="ListParagraph"/>
        <w:rPr>
          <w:rFonts w:ascii="Segoe UI Semilight" w:hAnsi="Segoe UI Semilight" w:cs="Segoe UI Semilight"/>
        </w:rPr>
      </w:pPr>
      <w:r>
        <w:rPr>
          <w:rFonts w:cs="Segoe UI Semilight" w:ascii="Segoe UI Semilight" w:hAnsi="Segoe UI Semilight"/>
        </w:rPr>
      </w:r>
    </w:p>
    <w:p>
      <w:pPr>
        <w:pStyle w:val="ListParagraph"/>
        <w:rPr>
          <w:rFonts w:ascii="Segoe UI Semilight" w:hAnsi="Segoe UI Semilight" w:cs="Segoe UI Semilight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720" w:right="720" w:gutter="0" w:header="720" w:top="777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emilight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Tahoma" w:hAnsi="Tahoma" w:cs="Tahoma"/>
        <w:b/>
        <w:b/>
        <w:bCs/>
        <w:color w:val="1F4E79" w:themeColor="accent1" w:themeShade="80"/>
        <w:sz w:val="32"/>
        <w:szCs w:val="32"/>
      </w:rPr>
    </w:pPr>
    <w:r>
      <w:rPr>
        <w:rFonts w:cs="Tahoma" w:ascii="Tahoma" w:hAnsi="Tahoma"/>
        <w:b/>
        <w:bCs/>
        <w:color w:val="1F4E79" w:themeColor="accent1" w:themeShade="80"/>
        <w:sz w:val="32"/>
        <w:szCs w:val="32"/>
      </w:rPr>
      <w:t>SAGHAR PAATIL</w:t>
    </w:r>
  </w:p>
  <w:p>
    <w:pPr>
      <w:pStyle w:val="Header"/>
      <w:jc w:val="right"/>
      <w:rPr>
        <w:rFonts w:ascii="Tahoma" w:hAnsi="Tahoma" w:cs="Tahoma"/>
        <w:b/>
        <w:b/>
        <w:bCs/>
        <w:sz w:val="16"/>
        <w:szCs w:val="16"/>
      </w:rPr>
    </w:pPr>
    <w:r>
      <w:rPr>
        <w:rFonts w:cs="Tahoma" w:ascii="Tahoma" w:hAnsi="Tahoma"/>
        <w:b/>
        <w:bCs/>
        <w:sz w:val="16"/>
        <w:szCs w:val="16"/>
      </w:rPr>
      <w:t>+91 9158814726</w:t>
    </w:r>
  </w:p>
  <w:p>
    <w:pPr>
      <w:pStyle w:val="Header"/>
      <w:jc w:val="right"/>
      <w:rPr>
        <w:rFonts w:ascii="Tahoma" w:hAnsi="Tahoma" w:cs="Tahoma"/>
        <w:b/>
        <w:b/>
        <w:bCs/>
        <w:sz w:val="16"/>
        <w:szCs w:val="16"/>
      </w:rPr>
    </w:pPr>
    <w:r>
      <w:rPr>
        <w:rFonts w:cs="Tahoma" w:ascii="Tahoma" w:hAnsi="Tahoma"/>
        <w:b/>
        <w:bCs/>
        <w:sz w:val="16"/>
        <w:szCs w:val="16"/>
      </w:rPr>
      <w:t>saghar.paatil@protonmail.com</w:t>
    </w:r>
  </w:p>
  <w:p>
    <w:pPr>
      <w:pStyle w:val="Header"/>
      <w:rPr>
        <w:b/>
        <w:b/>
        <w:bCs/>
        <w:color w:val="C45911" w:themeColor="accent2" w:themeShade="bf"/>
        <w:sz w:val="24"/>
        <w:szCs w:val="24"/>
      </w:rPr>
    </w:pPr>
    <w:r>
      <w:rPr>
        <w:b/>
        <w:bCs/>
        <w:color w:val="C45911" w:themeColor="accent2" w:themeShade="bf"/>
        <w:sz w:val="24"/>
        <w:szCs w:val="24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 w:asciiTheme="minorHAnsi" w:cstheme="minorBid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Mangal"/>
      <w:color w:val="auto"/>
      <w:kern w:val="0"/>
      <w:sz w:val="20"/>
      <w:szCs w:val="20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Pr>
      <w:rFonts w:eastAsia="" w:eastAsiaTheme="minorEastAsia"/>
      <w:sz w:val="20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eastAsia="" w:eastAsiaTheme="minorEastAsia"/>
      <w:sz w:val="20"/>
      <w:szCs w:val="20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Application>LibreOffice/7.3.2.2$Linux_X86_64 LibreOffice_project/30$Build-2</Application>
  <AppVersion>15.0000</AppVersion>
  <Pages>2</Pages>
  <Words>435</Words>
  <Characters>2664</Characters>
  <CharactersWithSpaces>3023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2021-12-28T11:19:00Z</dcterms:created>
  <dc:creator>S P</dc:creator>
  <dc:description/>
  <dc:language>en-IN</dc:language>
  <cp:lastModifiedBy/>
  <dcterms:modified xsi:type="dcterms:W3CDTF">2022-04-17T16:16:52Z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