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D06B" w14:textId="77777777" w:rsidR="001973C0" w:rsidRDefault="006A5E21" w:rsidP="006A5E21">
      <w:pPr>
        <w:pStyle w:val="Heading3"/>
        <w:jc w:val="center"/>
        <w:rPr>
          <w:b w:val="0"/>
          <w:sz w:val="40"/>
          <w:szCs w:val="40"/>
        </w:rPr>
      </w:pPr>
      <w:r>
        <w:rPr>
          <w:b w:val="0"/>
          <w:sz w:val="40"/>
          <w:szCs w:val="40"/>
        </w:rPr>
        <w:t>Curriculum Vitae</w:t>
      </w:r>
    </w:p>
    <w:p w14:paraId="53FD8C43" w14:textId="77777777" w:rsidR="006A5E21" w:rsidRDefault="006A5E21" w:rsidP="006A5E21"/>
    <w:p w14:paraId="40FAB5B0" w14:textId="77777777" w:rsidR="006A5E21" w:rsidRDefault="006A5E21" w:rsidP="006A5E21">
      <w:pPr>
        <w:jc w:val="center"/>
      </w:pPr>
      <w:r>
        <w:t>RAJARSHI ROY</w:t>
      </w:r>
    </w:p>
    <w:p w14:paraId="6D19087C" w14:textId="77777777" w:rsidR="006A5E21" w:rsidRDefault="006A5E21" w:rsidP="006A5E21">
      <w:pPr>
        <w:jc w:val="center"/>
      </w:pPr>
    </w:p>
    <w:p w14:paraId="74677E4C" w14:textId="77777777" w:rsidR="006A5E21" w:rsidRDefault="006A5E21" w:rsidP="006A5E21">
      <w:r>
        <w:t xml:space="preserve"> </w:t>
      </w:r>
      <w:hyperlink r:id="rId5" w:history="1">
        <w:r w:rsidRPr="00714BDE">
          <w:rPr>
            <w:rStyle w:val="Hyperlink"/>
          </w:rPr>
          <w:t>rajarshiroy70@gmail.com</w:t>
        </w:r>
      </w:hyperlink>
      <w:r>
        <w:br/>
        <w:t>A-8/16 Satyen Park,</w:t>
      </w:r>
      <w:r>
        <w:br/>
        <w:t>Joka, Kolkata-700104.</w:t>
      </w:r>
    </w:p>
    <w:p w14:paraId="41651030" w14:textId="02A3A9BD" w:rsidR="006A5E21" w:rsidRDefault="006A5E21" w:rsidP="006A5E21">
      <w:r>
        <w:t>DoB: 21.08.94</w:t>
      </w:r>
    </w:p>
    <w:p w14:paraId="5BB36CEF" w14:textId="630D849C" w:rsidR="00F955E1" w:rsidRDefault="00F955E1" w:rsidP="006A5E21">
      <w:r>
        <w:t>Contact: (+91) 8240093505/ 8336803497</w:t>
      </w:r>
    </w:p>
    <w:p w14:paraId="5D2ACE8A" w14:textId="77777777" w:rsidR="006F2CA2" w:rsidRDefault="006F2CA2" w:rsidP="006A5E21">
      <w:pPr>
        <w:rPr>
          <w:b/>
          <w:u w:val="single"/>
        </w:rPr>
      </w:pPr>
    </w:p>
    <w:p w14:paraId="4E425A73" w14:textId="77777777" w:rsidR="006A5E21" w:rsidRPr="006A5E21" w:rsidRDefault="006A5E21" w:rsidP="006A5E21">
      <w:pPr>
        <w:rPr>
          <w:b/>
          <w:u w:val="single"/>
        </w:rPr>
      </w:pPr>
      <w:r w:rsidRPr="006A5E21">
        <w:rPr>
          <w:b/>
          <w:u w:val="single"/>
        </w:rPr>
        <w:t>Educational Qualifications:</w:t>
      </w:r>
    </w:p>
    <w:p w14:paraId="6294D135" w14:textId="77777777" w:rsidR="006A5E21" w:rsidRDefault="006A5E21" w:rsidP="006A5E21"/>
    <w:tbl>
      <w:tblPr>
        <w:tblStyle w:val="TableGrid"/>
        <w:tblW w:w="10035" w:type="dxa"/>
        <w:tblLayout w:type="fixed"/>
        <w:tblLook w:val="04A0" w:firstRow="1" w:lastRow="0" w:firstColumn="1" w:lastColumn="0" w:noHBand="0" w:noVBand="1"/>
      </w:tblPr>
      <w:tblGrid>
        <w:gridCol w:w="379"/>
        <w:gridCol w:w="2833"/>
        <w:gridCol w:w="758"/>
        <w:gridCol w:w="2309"/>
        <w:gridCol w:w="1878"/>
        <w:gridCol w:w="1878"/>
      </w:tblGrid>
      <w:tr w:rsidR="00C64BA2" w14:paraId="1471F6E2" w14:textId="587886CF" w:rsidTr="00F53DF9">
        <w:trPr>
          <w:trHeight w:val="564"/>
        </w:trPr>
        <w:tc>
          <w:tcPr>
            <w:tcW w:w="379" w:type="dxa"/>
          </w:tcPr>
          <w:p w14:paraId="022AB985" w14:textId="77777777" w:rsidR="00C64BA2" w:rsidRDefault="00C64BA2" w:rsidP="006A5E21">
            <w:r>
              <w:t xml:space="preserve"> </w:t>
            </w:r>
          </w:p>
        </w:tc>
        <w:tc>
          <w:tcPr>
            <w:tcW w:w="2833" w:type="dxa"/>
          </w:tcPr>
          <w:p w14:paraId="3C1BDFEF" w14:textId="77777777" w:rsidR="00C64BA2" w:rsidRDefault="00C64BA2" w:rsidP="006A5E21">
            <w:r>
              <w:t>Institute</w:t>
            </w:r>
          </w:p>
        </w:tc>
        <w:tc>
          <w:tcPr>
            <w:tcW w:w="758" w:type="dxa"/>
          </w:tcPr>
          <w:p w14:paraId="146AABA5" w14:textId="77777777" w:rsidR="00C64BA2" w:rsidRDefault="00C64BA2" w:rsidP="006A5E21">
            <w:r>
              <w:t>Years</w:t>
            </w:r>
          </w:p>
        </w:tc>
        <w:tc>
          <w:tcPr>
            <w:tcW w:w="2309" w:type="dxa"/>
          </w:tcPr>
          <w:p w14:paraId="5B479EEC" w14:textId="77777777" w:rsidR="00C64BA2" w:rsidRDefault="00C64BA2" w:rsidP="006A5E21">
            <w:r>
              <w:t>Examination</w:t>
            </w:r>
          </w:p>
        </w:tc>
        <w:tc>
          <w:tcPr>
            <w:tcW w:w="1878" w:type="dxa"/>
          </w:tcPr>
          <w:p w14:paraId="65A8B699" w14:textId="77777777" w:rsidR="00C64BA2" w:rsidRDefault="00C64BA2" w:rsidP="006A5E21">
            <w:r>
              <w:t>Percentage/Marks obtained</w:t>
            </w:r>
          </w:p>
        </w:tc>
        <w:tc>
          <w:tcPr>
            <w:tcW w:w="1878" w:type="dxa"/>
          </w:tcPr>
          <w:p w14:paraId="22D8A5EB" w14:textId="314969B3" w:rsidR="00C64BA2" w:rsidRDefault="00C64BA2" w:rsidP="006A5E21">
            <w:r>
              <w:t>GPA</w:t>
            </w:r>
          </w:p>
        </w:tc>
      </w:tr>
      <w:tr w:rsidR="00C64BA2" w14:paraId="02F1B431" w14:textId="6C61DF5E" w:rsidTr="00F53DF9">
        <w:trPr>
          <w:trHeight w:val="296"/>
        </w:trPr>
        <w:tc>
          <w:tcPr>
            <w:tcW w:w="379" w:type="dxa"/>
          </w:tcPr>
          <w:p w14:paraId="7318F3C5" w14:textId="77777777" w:rsidR="00C64BA2" w:rsidRDefault="00C64BA2" w:rsidP="006A5E21"/>
        </w:tc>
        <w:tc>
          <w:tcPr>
            <w:tcW w:w="2833" w:type="dxa"/>
          </w:tcPr>
          <w:p w14:paraId="1F4CCB33" w14:textId="77777777" w:rsidR="00C64BA2" w:rsidRDefault="00C64BA2" w:rsidP="006A5E21">
            <w:r>
              <w:t>Vivekananda Mission</w:t>
            </w:r>
          </w:p>
        </w:tc>
        <w:tc>
          <w:tcPr>
            <w:tcW w:w="758" w:type="dxa"/>
          </w:tcPr>
          <w:p w14:paraId="601C161A" w14:textId="77777777" w:rsidR="00C64BA2" w:rsidRDefault="00C64BA2" w:rsidP="006A5E21">
            <w:r>
              <w:t>2011</w:t>
            </w:r>
          </w:p>
        </w:tc>
        <w:tc>
          <w:tcPr>
            <w:tcW w:w="2309" w:type="dxa"/>
          </w:tcPr>
          <w:p w14:paraId="3088D497" w14:textId="77777777" w:rsidR="00C64BA2" w:rsidRDefault="00C64BA2" w:rsidP="006A5E21">
            <w:r>
              <w:t>ICSE</w:t>
            </w:r>
          </w:p>
        </w:tc>
        <w:tc>
          <w:tcPr>
            <w:tcW w:w="1878" w:type="dxa"/>
          </w:tcPr>
          <w:p w14:paraId="0C5062F9" w14:textId="5217212E" w:rsidR="00C64BA2" w:rsidRDefault="00C64BA2" w:rsidP="006A5E21">
            <w:r>
              <w:t>86.4%</w:t>
            </w:r>
          </w:p>
        </w:tc>
        <w:tc>
          <w:tcPr>
            <w:tcW w:w="1878" w:type="dxa"/>
          </w:tcPr>
          <w:p w14:paraId="01C2FF6E" w14:textId="2A5969D1" w:rsidR="00C64BA2" w:rsidRDefault="00C64BA2" w:rsidP="006A5E21"/>
        </w:tc>
      </w:tr>
      <w:tr w:rsidR="00C64BA2" w14:paraId="067FC0B6" w14:textId="30CDD031" w:rsidTr="00F53DF9">
        <w:trPr>
          <w:trHeight w:val="281"/>
        </w:trPr>
        <w:tc>
          <w:tcPr>
            <w:tcW w:w="379" w:type="dxa"/>
          </w:tcPr>
          <w:p w14:paraId="0D9A6517" w14:textId="77777777" w:rsidR="00C64BA2" w:rsidRDefault="00C64BA2" w:rsidP="006A5E21"/>
        </w:tc>
        <w:tc>
          <w:tcPr>
            <w:tcW w:w="2833" w:type="dxa"/>
          </w:tcPr>
          <w:p w14:paraId="7724DA0D" w14:textId="77777777" w:rsidR="00C64BA2" w:rsidRDefault="00C64BA2" w:rsidP="006A5E21">
            <w:r>
              <w:t>Vivekananda Mission</w:t>
            </w:r>
          </w:p>
        </w:tc>
        <w:tc>
          <w:tcPr>
            <w:tcW w:w="758" w:type="dxa"/>
          </w:tcPr>
          <w:p w14:paraId="5BCE2C7E" w14:textId="77777777" w:rsidR="00C64BA2" w:rsidRDefault="00C64BA2" w:rsidP="006A5E21">
            <w:r>
              <w:t>2013</w:t>
            </w:r>
          </w:p>
        </w:tc>
        <w:tc>
          <w:tcPr>
            <w:tcW w:w="2309" w:type="dxa"/>
          </w:tcPr>
          <w:p w14:paraId="0F8DBCB6" w14:textId="77777777" w:rsidR="00C64BA2" w:rsidRDefault="00C64BA2" w:rsidP="006A5E21">
            <w:r>
              <w:t>ISC</w:t>
            </w:r>
          </w:p>
        </w:tc>
        <w:tc>
          <w:tcPr>
            <w:tcW w:w="1878" w:type="dxa"/>
          </w:tcPr>
          <w:p w14:paraId="4B8D4AEA" w14:textId="0552CA0C" w:rsidR="00C64BA2" w:rsidRDefault="00C64BA2" w:rsidP="006A5E21">
            <w:r>
              <w:t>82%</w:t>
            </w:r>
          </w:p>
        </w:tc>
        <w:tc>
          <w:tcPr>
            <w:tcW w:w="1878" w:type="dxa"/>
          </w:tcPr>
          <w:p w14:paraId="62B8A83D" w14:textId="77777777" w:rsidR="00C64BA2" w:rsidRDefault="00C64BA2" w:rsidP="006A5E21"/>
        </w:tc>
      </w:tr>
      <w:tr w:rsidR="00C64BA2" w14:paraId="1DA6109F" w14:textId="611B2518" w:rsidTr="00F53DF9">
        <w:trPr>
          <w:trHeight w:val="564"/>
        </w:trPr>
        <w:tc>
          <w:tcPr>
            <w:tcW w:w="379" w:type="dxa"/>
          </w:tcPr>
          <w:p w14:paraId="6E10C774" w14:textId="77777777" w:rsidR="00C64BA2" w:rsidRDefault="00C64BA2" w:rsidP="006A5E21"/>
        </w:tc>
        <w:tc>
          <w:tcPr>
            <w:tcW w:w="2833" w:type="dxa"/>
          </w:tcPr>
          <w:p w14:paraId="14C095F8" w14:textId="77777777" w:rsidR="00C64BA2" w:rsidRDefault="00C64BA2" w:rsidP="006A5E21">
            <w:r>
              <w:t>Jadavpur University</w:t>
            </w:r>
          </w:p>
        </w:tc>
        <w:tc>
          <w:tcPr>
            <w:tcW w:w="758" w:type="dxa"/>
          </w:tcPr>
          <w:p w14:paraId="3B460311" w14:textId="77777777" w:rsidR="00C64BA2" w:rsidRDefault="00C64BA2" w:rsidP="006A5E21">
            <w:r>
              <w:t>2016</w:t>
            </w:r>
          </w:p>
        </w:tc>
        <w:tc>
          <w:tcPr>
            <w:tcW w:w="2309" w:type="dxa"/>
          </w:tcPr>
          <w:p w14:paraId="07F070F5" w14:textId="77777777" w:rsidR="00C64BA2" w:rsidRDefault="00C64BA2" w:rsidP="006A5E21">
            <w:r>
              <w:t>Bachelor of Arts (Hons in English Literature)</w:t>
            </w:r>
          </w:p>
        </w:tc>
        <w:tc>
          <w:tcPr>
            <w:tcW w:w="1878" w:type="dxa"/>
          </w:tcPr>
          <w:p w14:paraId="2E2A08F3" w14:textId="4BCD9F49" w:rsidR="00C64BA2" w:rsidRDefault="00C64BA2" w:rsidP="006A5E21">
            <w:r>
              <w:t>62.44</w:t>
            </w:r>
          </w:p>
        </w:tc>
        <w:tc>
          <w:tcPr>
            <w:tcW w:w="1878" w:type="dxa"/>
          </w:tcPr>
          <w:p w14:paraId="696AEA00" w14:textId="0495633F" w:rsidR="00C64BA2" w:rsidRDefault="00C64BA2" w:rsidP="006A5E21">
            <w:r>
              <w:t>8.49</w:t>
            </w:r>
          </w:p>
        </w:tc>
      </w:tr>
      <w:tr w:rsidR="00C64BA2" w14:paraId="75BC3E7D" w14:textId="459FEB80" w:rsidTr="00F53DF9">
        <w:trPr>
          <w:trHeight w:val="747"/>
        </w:trPr>
        <w:tc>
          <w:tcPr>
            <w:tcW w:w="379" w:type="dxa"/>
          </w:tcPr>
          <w:p w14:paraId="06D85C09" w14:textId="77777777" w:rsidR="00C64BA2" w:rsidRDefault="00C64BA2" w:rsidP="006A5E21"/>
        </w:tc>
        <w:tc>
          <w:tcPr>
            <w:tcW w:w="2833" w:type="dxa"/>
          </w:tcPr>
          <w:p w14:paraId="354F888E" w14:textId="77777777" w:rsidR="00C64BA2" w:rsidRDefault="00C64BA2" w:rsidP="006A5E21">
            <w:r>
              <w:t>Jadvapur University</w:t>
            </w:r>
          </w:p>
        </w:tc>
        <w:tc>
          <w:tcPr>
            <w:tcW w:w="758" w:type="dxa"/>
          </w:tcPr>
          <w:p w14:paraId="47368DC5" w14:textId="77777777" w:rsidR="00C64BA2" w:rsidRDefault="00C64BA2" w:rsidP="006A5E21">
            <w:r>
              <w:t>2018</w:t>
            </w:r>
          </w:p>
        </w:tc>
        <w:tc>
          <w:tcPr>
            <w:tcW w:w="2309" w:type="dxa"/>
          </w:tcPr>
          <w:p w14:paraId="12E9A4C6" w14:textId="77777777" w:rsidR="00C64BA2" w:rsidRDefault="00C64BA2" w:rsidP="006A5E21">
            <w:r>
              <w:t>Master of Arts (English Literature)</w:t>
            </w:r>
          </w:p>
        </w:tc>
        <w:tc>
          <w:tcPr>
            <w:tcW w:w="1878" w:type="dxa"/>
          </w:tcPr>
          <w:p w14:paraId="2862EA1E" w14:textId="77777777" w:rsidR="00C64BA2" w:rsidRDefault="00C64BA2" w:rsidP="006A5E21">
            <w:r>
              <w:t>69.88%</w:t>
            </w:r>
          </w:p>
        </w:tc>
        <w:tc>
          <w:tcPr>
            <w:tcW w:w="1878" w:type="dxa"/>
          </w:tcPr>
          <w:p w14:paraId="231A5DC0" w14:textId="4E64451E" w:rsidR="00C64BA2" w:rsidRDefault="00C64BA2" w:rsidP="006A5E21">
            <w:r>
              <w:t>9.56</w:t>
            </w:r>
          </w:p>
        </w:tc>
      </w:tr>
    </w:tbl>
    <w:p w14:paraId="51B62716" w14:textId="307643ED" w:rsidR="006A5E21" w:rsidRDefault="006A5E21" w:rsidP="006A5E21"/>
    <w:p w14:paraId="4418AB45" w14:textId="66E34A00" w:rsidR="00F53DF9" w:rsidRDefault="00F53DF9" w:rsidP="006A5E21">
      <w:r>
        <w:t>Completed coursework for Master of Philosophy in English with 71 percent marks, which has the distinction of being the class highest.</w:t>
      </w:r>
    </w:p>
    <w:p w14:paraId="54066390" w14:textId="41D38BD6" w:rsidR="006A5E21" w:rsidRDefault="006F2CA2" w:rsidP="006A5E21">
      <w:r>
        <w:t>A postgraduate diploma course in Editing and Publishing has also been completed (2017) from the School of Cultural Texts and Records, Jadavpur University. The course aimed at familiarising the student with the process of publication, with special focus on copy-editing a variety of texts.</w:t>
      </w:r>
    </w:p>
    <w:p w14:paraId="6BA86063" w14:textId="68D21D29" w:rsidR="002B0B90" w:rsidRDefault="002B0B90" w:rsidP="006A5E21">
      <w:r>
        <w:t>Cracked the NTA NET exam for Assistant Professorship conducted in December 2018</w:t>
      </w:r>
      <w:r w:rsidR="00F955E1">
        <w:t>; June 2019 and December 2019.</w:t>
      </w:r>
    </w:p>
    <w:p w14:paraId="0701A3DA" w14:textId="7AB920B4" w:rsidR="001E3D27" w:rsidRDefault="001E3D27" w:rsidP="006A5E21">
      <w:r>
        <w:t>Cracked the WB SET exam conducted in December 2018.</w:t>
      </w:r>
    </w:p>
    <w:p w14:paraId="14266CB9" w14:textId="77777777" w:rsidR="006F2CA2" w:rsidRDefault="006F2CA2" w:rsidP="006A5E21"/>
    <w:p w14:paraId="2125ADC8" w14:textId="77777777" w:rsidR="006F2CA2" w:rsidRDefault="006F2CA2" w:rsidP="006A5E21">
      <w:pPr>
        <w:rPr>
          <w:b/>
          <w:u w:val="single"/>
        </w:rPr>
      </w:pPr>
      <w:r w:rsidRPr="006F2CA2">
        <w:rPr>
          <w:b/>
          <w:u w:val="single"/>
        </w:rPr>
        <w:t>Academic Presentations:</w:t>
      </w:r>
    </w:p>
    <w:p w14:paraId="3D888A74" w14:textId="77777777" w:rsidR="006F2CA2" w:rsidRDefault="006F2CA2" w:rsidP="006F2CA2">
      <w:pPr>
        <w:pStyle w:val="ListParagraph"/>
        <w:numPr>
          <w:ilvl w:val="0"/>
          <w:numId w:val="1"/>
        </w:numPr>
      </w:pPr>
      <w:r>
        <w:t>Presented at the international conference Palaver titled:  “</w:t>
      </w:r>
      <w:r w:rsidRPr="00721386">
        <w:t>Decolonizing through performance: a look at Calypso and dub poetry”</w:t>
      </w:r>
      <w:r>
        <w:t>.</w:t>
      </w:r>
    </w:p>
    <w:p w14:paraId="3A3451D8" w14:textId="77777777" w:rsidR="006F2CA2" w:rsidRDefault="006F2CA2" w:rsidP="006F2CA2">
      <w:pPr>
        <w:pStyle w:val="ListParagraph"/>
        <w:numPr>
          <w:ilvl w:val="0"/>
          <w:numId w:val="1"/>
        </w:numPr>
      </w:pPr>
      <w:r>
        <w:lastRenderedPageBreak/>
        <w:t xml:space="preserve">Paper at the seminar titled Theatre East and West held at Ram Krishna Mission Residential College titled: </w:t>
      </w:r>
      <w:r w:rsidRPr="009A2FB6">
        <w:t xml:space="preserve"> “</w:t>
      </w:r>
      <w:r w:rsidRPr="006F2CA2">
        <w:rPr>
          <w:i/>
        </w:rPr>
        <w:t>Kolikata e Shakespeare</w:t>
      </w:r>
      <w:r w:rsidRPr="009A2FB6">
        <w:t>: Indigenizing the bard on Bengali stage”</w:t>
      </w:r>
      <w:r>
        <w:t>.</w:t>
      </w:r>
    </w:p>
    <w:p w14:paraId="04348CCF" w14:textId="77777777" w:rsidR="006F2CA2" w:rsidRDefault="006F2CA2" w:rsidP="006F2CA2">
      <w:pPr>
        <w:pStyle w:val="ListParagraph"/>
        <w:numPr>
          <w:ilvl w:val="0"/>
          <w:numId w:val="1"/>
        </w:numPr>
      </w:pPr>
      <w:r>
        <w:t>Paper at the Debabrata Mukherjee Memorial Seminar; titled “Madness within the British Monarchy and its representations in British Literature and Culture.</w:t>
      </w:r>
    </w:p>
    <w:p w14:paraId="6F0AA3A8" w14:textId="77777777" w:rsidR="006F2CA2" w:rsidRDefault="006F2CA2" w:rsidP="006F2CA2">
      <w:pPr>
        <w:pStyle w:val="ListParagraph"/>
        <w:numPr>
          <w:ilvl w:val="0"/>
          <w:numId w:val="1"/>
        </w:numPr>
      </w:pPr>
      <w:r>
        <w:t>Paper at the Project ‘E-QUAL: Second Student Conference’, partnered by the European Union, King’ College, London, and the British Council. The paper was based on “Role of e-books, audio study components and community radio in decentralising higher study”.</w:t>
      </w:r>
    </w:p>
    <w:p w14:paraId="063568A8" w14:textId="77777777" w:rsidR="006F2CA2" w:rsidRDefault="006F2CA2" w:rsidP="006F2CA2">
      <w:pPr>
        <w:pStyle w:val="ListParagraph"/>
        <w:numPr>
          <w:ilvl w:val="0"/>
          <w:numId w:val="1"/>
        </w:numPr>
      </w:pPr>
      <w:r>
        <w:t xml:space="preserve">He </w:t>
      </w:r>
      <w:r w:rsidRPr="009A2FB6">
        <w:t>wrote</w:t>
      </w:r>
      <w:r w:rsidRPr="00564C95">
        <w:t xml:space="preserve"> </w:t>
      </w:r>
      <w:r>
        <w:t>the abstract of a paper</w:t>
      </w:r>
      <w:r w:rsidRPr="009A2FB6">
        <w:t xml:space="preserve"> titled “Humour in Cold War Propaganda: a look at the “Eastern Bloc” </w:t>
      </w:r>
      <w:r>
        <w:t xml:space="preserve">which was </w:t>
      </w:r>
      <w:r w:rsidRPr="009A2FB6">
        <w:t>selected for a seminar organized by Ma</w:t>
      </w:r>
      <w:r>
        <w:t>nsfield College, Oxford in July. Couldn’t attend due to grant constraints.</w:t>
      </w:r>
    </w:p>
    <w:p w14:paraId="49FCBBFD" w14:textId="77777777" w:rsidR="006F2CA2" w:rsidRDefault="006F2CA2" w:rsidP="006F2CA2">
      <w:pPr>
        <w:pStyle w:val="ListParagraph"/>
        <w:numPr>
          <w:ilvl w:val="0"/>
          <w:numId w:val="1"/>
        </w:numPr>
      </w:pPr>
      <w:r>
        <w:t>Presented a paper at University of Hyderabad, titled, “Blindness, Fate and Father-hood: A Study in the Indian epics”</w:t>
      </w:r>
    </w:p>
    <w:p w14:paraId="7FC4B345" w14:textId="77777777" w:rsidR="006F2CA2" w:rsidRDefault="006F2CA2" w:rsidP="006F2CA2">
      <w:pPr>
        <w:pStyle w:val="ListParagraph"/>
        <w:numPr>
          <w:ilvl w:val="0"/>
          <w:numId w:val="1"/>
        </w:numPr>
      </w:pPr>
      <w:r>
        <w:t>Presented a paper titled “</w:t>
      </w:r>
      <w:r w:rsidRPr="007D6A9B">
        <w:t xml:space="preserve">EQUAL-abstract Phantom Sites of Authority Interactions </w:t>
      </w:r>
      <w:r>
        <w:t>with Obedience and Pedagogy”, at the last Project EQUAL conference held at Jadavpur University.</w:t>
      </w:r>
    </w:p>
    <w:p w14:paraId="381E6084" w14:textId="77777777" w:rsidR="006F2CA2" w:rsidRDefault="006F2CA2" w:rsidP="006F2CA2">
      <w:pPr>
        <w:pStyle w:val="ListParagraph"/>
        <w:numPr>
          <w:ilvl w:val="0"/>
          <w:numId w:val="1"/>
        </w:numPr>
      </w:pPr>
      <w:r>
        <w:t>Presented a paper titled “Transcribing White Noise: Public Intellectualism and Pedagogy in the context of higher education”, at the PROJECT E-QUAL 4</w:t>
      </w:r>
      <w:r w:rsidRPr="006F2CA2">
        <w:rPr>
          <w:vertAlign w:val="superscript"/>
        </w:rPr>
        <w:t>th</w:t>
      </w:r>
      <w:r>
        <w:t xml:space="preserve"> Student’s Conference, Shiv Nadar University.</w:t>
      </w:r>
    </w:p>
    <w:p w14:paraId="00698AF0" w14:textId="77777777" w:rsidR="006F2CA2" w:rsidRDefault="006F2CA2" w:rsidP="006A5E21">
      <w:pPr>
        <w:rPr>
          <w:b/>
          <w:u w:val="single"/>
        </w:rPr>
      </w:pPr>
    </w:p>
    <w:p w14:paraId="6C03CAA3" w14:textId="77777777" w:rsidR="006F2CA2" w:rsidRDefault="006F2CA2" w:rsidP="006A5E21">
      <w:pPr>
        <w:rPr>
          <w:b/>
          <w:u w:val="single"/>
        </w:rPr>
      </w:pPr>
      <w:r w:rsidRPr="006F2CA2">
        <w:rPr>
          <w:b/>
          <w:u w:val="single"/>
        </w:rPr>
        <w:t>Publication:</w:t>
      </w:r>
    </w:p>
    <w:p w14:paraId="6881CAEC" w14:textId="2B28A416" w:rsidR="006F2CA2" w:rsidRDefault="006F2CA2" w:rsidP="006A5E21">
      <w:r>
        <w:t>‘Night Listener’</w:t>
      </w:r>
      <w:r w:rsidR="00BA1B37">
        <w:t>, published in/by The Indian Review and Coldnoon Journal of Travel Poetics.</w:t>
      </w:r>
    </w:p>
    <w:p w14:paraId="512B9BDC" w14:textId="389ADE4F" w:rsidR="001E3D27" w:rsidRDefault="001E3D27" w:rsidP="006A5E21">
      <w:r>
        <w:t>“Studying Walter Benjamin’s Critique of Violence with Carl Schmitt’s Political Theology” in the upcoming July issue of the UGC Listed journal Labyrinth Journal of Postmodern Studies</w:t>
      </w:r>
    </w:p>
    <w:p w14:paraId="34D209F2" w14:textId="5BF8A113" w:rsidR="00F53DF9" w:rsidRDefault="00F53DF9" w:rsidP="00F53DF9">
      <w:pPr>
        <w:rPr>
          <w:rFonts w:cs="Times New Roman"/>
          <w:szCs w:val="24"/>
        </w:rPr>
      </w:pPr>
      <w:r>
        <w:t>“</w:t>
      </w:r>
      <w:r w:rsidRPr="00F53DF9">
        <w:rPr>
          <w:rFonts w:cs="Times New Roman"/>
          <w:szCs w:val="24"/>
        </w:rPr>
        <w:t>Towards the scope of ‘Individual Time’ and the ‘Collective Time’ and the role of subjective consciousness in its formation: A Study in Satyajit Ray’s movie ‘Kapurush O Mahapurush’ (‘The Coward and The Holy Man’</w:t>
      </w:r>
      <w:r w:rsidRPr="000555C1">
        <w:rPr>
          <w:rFonts w:cs="Times New Roman"/>
          <w:szCs w:val="24"/>
          <w:u w:val="single"/>
        </w:rPr>
        <w:t>)</w:t>
      </w:r>
      <w:r>
        <w:rPr>
          <w:rFonts w:cs="Times New Roman"/>
          <w:szCs w:val="24"/>
          <w:u w:val="single"/>
        </w:rPr>
        <w:t xml:space="preserve"> </w:t>
      </w:r>
      <w:r>
        <w:rPr>
          <w:rFonts w:cs="Times New Roman"/>
          <w:szCs w:val="24"/>
        </w:rPr>
        <w:t>in the July issue of the UGC-Listed Lapis Lazuli International Journal published by the Pinter Society of India.</w:t>
      </w:r>
    </w:p>
    <w:p w14:paraId="6C484BC3" w14:textId="5FB594FF" w:rsidR="002460FC" w:rsidRDefault="002460FC" w:rsidP="00F53DF9">
      <w:pPr>
        <w:rPr>
          <w:rFonts w:cs="Times New Roman"/>
          <w:szCs w:val="24"/>
        </w:rPr>
      </w:pPr>
      <w:r w:rsidRPr="002460FC">
        <w:rPr>
          <w:rFonts w:cs="Times New Roman"/>
          <w:szCs w:val="24"/>
        </w:rPr>
        <w:t xml:space="preserve">On locating in the post-body realm: A Lacanian Psychoanalytic Sudy of blindness and its aesthetic affects in Satyajit Ray's 'Golokdhaam Rahasya’ </w:t>
      </w:r>
      <w:r>
        <w:rPr>
          <w:rFonts w:cs="Times New Roman"/>
          <w:szCs w:val="24"/>
        </w:rPr>
        <w:t xml:space="preserve">in the </w:t>
      </w:r>
      <w:r w:rsidRPr="002460FC">
        <w:rPr>
          <w:rFonts w:cs="Times New Roman"/>
          <w:i/>
          <w:iCs/>
          <w:szCs w:val="24"/>
        </w:rPr>
        <w:t>"International Research Journal: Persons with Special Needs and Rehabilitation Management" (Vol. IV, </w:t>
      </w:r>
      <w:r w:rsidRPr="002460FC">
        <w:rPr>
          <w:rFonts w:cs="Times New Roman"/>
          <w:szCs w:val="24"/>
        </w:rPr>
        <w:t>ISSN: 2321 – 9254 </w:t>
      </w:r>
      <w:r w:rsidRPr="002460FC">
        <w:rPr>
          <w:rFonts w:cs="Times New Roman"/>
          <w:i/>
          <w:iCs/>
          <w:szCs w:val="24"/>
        </w:rPr>
        <w:t>)</w:t>
      </w:r>
      <w:r w:rsidRPr="002460FC">
        <w:rPr>
          <w:rFonts w:cs="Times New Roman"/>
          <w:szCs w:val="24"/>
        </w:rPr>
        <w:t>,</w:t>
      </w:r>
      <w:r>
        <w:rPr>
          <w:rFonts w:cs="Times New Roman"/>
          <w:szCs w:val="24"/>
        </w:rPr>
        <w:t xml:space="preserve"> published from Jadavpur University, Kolkata.</w:t>
      </w:r>
    </w:p>
    <w:p w14:paraId="5421D214" w14:textId="742CCD82" w:rsidR="00F955E1" w:rsidRPr="00F955E1" w:rsidRDefault="00F955E1" w:rsidP="00F53DF9">
      <w:pPr>
        <w:rPr>
          <w:rFonts w:cs="Times New Roman"/>
          <w:b/>
          <w:bCs/>
          <w:szCs w:val="24"/>
        </w:rPr>
      </w:pPr>
      <w:r>
        <w:rPr>
          <w:rFonts w:cs="Times New Roman"/>
          <w:szCs w:val="24"/>
        </w:rPr>
        <w:t xml:space="preserve">A Chapter (yet untitled) on city ecriture in Modern Indian literary modes, concentrating mainly on Ravish Kumar’s “Ishq Mein Shahr Hona” and Sarnath Banerjee’s “Corridor” in a volume tentatively titled “The City That Speaks:  Re-Presenting Urban Spaces in Indian Literature”, to be edited by Subashish Bhattacharjee and Gautam Karmakar. </w:t>
      </w:r>
      <w:r>
        <w:rPr>
          <w:rFonts w:cs="Times New Roman"/>
          <w:b/>
          <w:bCs/>
          <w:szCs w:val="24"/>
        </w:rPr>
        <w:t>(to be published later in 2020)</w:t>
      </w:r>
    </w:p>
    <w:p w14:paraId="284F3D4A" w14:textId="0F9E27F8" w:rsidR="00F53DF9" w:rsidRDefault="00F53DF9" w:rsidP="006A5E21"/>
    <w:p w14:paraId="5652A3C3" w14:textId="77777777" w:rsidR="00BA1B37" w:rsidRDefault="00BA1B37" w:rsidP="006A5E21">
      <w:pPr>
        <w:rPr>
          <w:b/>
          <w:u w:val="single"/>
        </w:rPr>
      </w:pPr>
      <w:r w:rsidRPr="00BA1B37">
        <w:rPr>
          <w:b/>
          <w:u w:val="single"/>
        </w:rPr>
        <w:t>Master</w:t>
      </w:r>
      <w:r>
        <w:rPr>
          <w:b/>
          <w:u w:val="single"/>
        </w:rPr>
        <w:t>’</w:t>
      </w:r>
      <w:r w:rsidRPr="00BA1B37">
        <w:rPr>
          <w:b/>
          <w:u w:val="single"/>
        </w:rPr>
        <w:t>s Degree Dissertation:</w:t>
      </w:r>
    </w:p>
    <w:p w14:paraId="3B615C7D" w14:textId="6E1762A5" w:rsidR="00BA1B37" w:rsidRPr="00A35390" w:rsidRDefault="00A35390" w:rsidP="006A5E21">
      <w:pPr>
        <w:rPr>
          <w:b/>
        </w:rPr>
      </w:pPr>
      <w:r>
        <w:rPr>
          <w:b/>
        </w:rPr>
        <w:lastRenderedPageBreak/>
        <w:t>“Home and Away: The Migrant experience in Kolkata and the role of the Eastbengal Football Club”</w:t>
      </w:r>
    </w:p>
    <w:p w14:paraId="2125E96D" w14:textId="77777777" w:rsidR="00BA1B37" w:rsidRDefault="00BA1B37" w:rsidP="006A5E21">
      <w:pPr>
        <w:rPr>
          <w:b/>
          <w:u w:val="single"/>
        </w:rPr>
      </w:pPr>
    </w:p>
    <w:p w14:paraId="7B276A58" w14:textId="432CC48E" w:rsidR="001960B7" w:rsidRDefault="007A44B1" w:rsidP="006A5E21">
      <w:pPr>
        <w:rPr>
          <w:b/>
          <w:szCs w:val="24"/>
          <w:u w:val="single"/>
        </w:rPr>
      </w:pPr>
      <w:r>
        <w:rPr>
          <w:b/>
          <w:szCs w:val="24"/>
          <w:u w:val="single"/>
        </w:rPr>
        <w:t>Positions Held</w:t>
      </w:r>
    </w:p>
    <w:p w14:paraId="717464D9" w14:textId="0C43AB10" w:rsidR="001960B7" w:rsidRDefault="001960B7" w:rsidP="006A5E21">
      <w:pPr>
        <w:rPr>
          <w:szCs w:val="24"/>
        </w:rPr>
      </w:pPr>
      <w:r>
        <w:rPr>
          <w:szCs w:val="24"/>
        </w:rPr>
        <w:t>Pursuing M.</w:t>
      </w:r>
      <w:r w:rsidR="007A6C1E">
        <w:rPr>
          <w:szCs w:val="24"/>
        </w:rPr>
        <w:t>P</w:t>
      </w:r>
      <w:r>
        <w:rPr>
          <w:szCs w:val="24"/>
        </w:rPr>
        <w:t>hil in English Literature at Jadavpur University</w:t>
      </w:r>
      <w:r w:rsidR="00F955E1">
        <w:rPr>
          <w:szCs w:val="24"/>
        </w:rPr>
        <w:t xml:space="preserve"> </w:t>
      </w:r>
      <w:r w:rsidR="00F955E1" w:rsidRPr="00F955E1">
        <w:rPr>
          <w:szCs w:val="24"/>
        </w:rPr>
        <w:t>on the “</w:t>
      </w:r>
      <w:r w:rsidR="00F955E1" w:rsidRPr="00F955E1">
        <w:rPr>
          <w:szCs w:val="24"/>
          <w:u w:val="single"/>
        </w:rPr>
        <w:t>Aesthetics of the Uncanny in Bangla modernist short fiction and science fiction, between 1950 and1970</w:t>
      </w:r>
      <w:r w:rsidR="00F955E1" w:rsidRPr="00F955E1">
        <w:rPr>
          <w:szCs w:val="24"/>
        </w:rPr>
        <w:t>”.</w:t>
      </w:r>
    </w:p>
    <w:p w14:paraId="6DA5DB1C" w14:textId="0EF7ECB0" w:rsidR="00FE2579" w:rsidRDefault="00FE2579" w:rsidP="006A5E21">
      <w:pPr>
        <w:rPr>
          <w:szCs w:val="24"/>
        </w:rPr>
      </w:pPr>
      <w:r>
        <w:rPr>
          <w:szCs w:val="24"/>
        </w:rPr>
        <w:t xml:space="preserve">Teaches Technical and Communicative English to the Department of Power Engineering, Jadavpur University, Salt Lake Campus and the Pharmaceutical Sciences Department, Jadavpur University, main campus. </w:t>
      </w:r>
    </w:p>
    <w:p w14:paraId="583FD781" w14:textId="63E53F23" w:rsidR="001E3D27" w:rsidRDefault="001E3D27" w:rsidP="006A5E21">
      <w:pPr>
        <w:rPr>
          <w:szCs w:val="24"/>
        </w:rPr>
      </w:pPr>
      <w:r>
        <w:rPr>
          <w:szCs w:val="24"/>
        </w:rPr>
        <w:t>Working as a MHRD-RUSA 2.0 Project Fellow in a project to translat</w:t>
      </w:r>
      <w:r w:rsidR="002460FC">
        <w:rPr>
          <w:szCs w:val="24"/>
        </w:rPr>
        <w:t>e</w:t>
      </w:r>
      <w:r>
        <w:rPr>
          <w:szCs w:val="24"/>
        </w:rPr>
        <w:t xml:space="preserve"> Prasanta Kumar Paul’s “Rabijeebani” at the Centre for Studies in Cultural Diversity and Well-Being</w:t>
      </w:r>
      <w:r w:rsidR="00F955E1">
        <w:rPr>
          <w:szCs w:val="24"/>
        </w:rPr>
        <w:t>, Jadavpur University.</w:t>
      </w:r>
    </w:p>
    <w:p w14:paraId="6CB41B52" w14:textId="108F6432" w:rsidR="00064614" w:rsidRPr="001960B7" w:rsidRDefault="00064614" w:rsidP="006A5E21">
      <w:pPr>
        <w:rPr>
          <w:szCs w:val="24"/>
        </w:rPr>
      </w:pPr>
      <w:r>
        <w:rPr>
          <w:szCs w:val="24"/>
        </w:rPr>
        <w:t>Production Editor- Journal of Comparative Literature and Aesthetics (Published by the Visvanatha Kaviraja Trust and the Indian Society of Aesthetics, since 1977)</w:t>
      </w:r>
    </w:p>
    <w:p w14:paraId="509F6304" w14:textId="463CBA6A" w:rsidR="001960B7" w:rsidRDefault="001960B7" w:rsidP="006A5E21">
      <w:pPr>
        <w:rPr>
          <w:szCs w:val="24"/>
        </w:rPr>
      </w:pPr>
    </w:p>
    <w:p w14:paraId="1BD9A15F" w14:textId="77777777" w:rsidR="00BA1B37" w:rsidRDefault="00BA1B37" w:rsidP="006A5E21">
      <w:pPr>
        <w:rPr>
          <w:szCs w:val="24"/>
        </w:rPr>
      </w:pPr>
    </w:p>
    <w:p w14:paraId="07108C9C" w14:textId="77777777" w:rsidR="00BA1B37" w:rsidRPr="00BA1B37" w:rsidRDefault="00BA1B37" w:rsidP="006A5E21"/>
    <w:sectPr w:rsidR="00BA1B37" w:rsidRPr="00BA1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87BBC"/>
    <w:multiLevelType w:val="hybridMultilevel"/>
    <w:tmpl w:val="54D02C4E"/>
    <w:lvl w:ilvl="0" w:tplc="F63609E6">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E21"/>
    <w:rsid w:val="00004B25"/>
    <w:rsid w:val="00064614"/>
    <w:rsid w:val="001778DD"/>
    <w:rsid w:val="001960B7"/>
    <w:rsid w:val="001973C0"/>
    <w:rsid w:val="001E3D27"/>
    <w:rsid w:val="002460FC"/>
    <w:rsid w:val="002B0B90"/>
    <w:rsid w:val="0055255F"/>
    <w:rsid w:val="006A5E21"/>
    <w:rsid w:val="006F2CA2"/>
    <w:rsid w:val="007A44B1"/>
    <w:rsid w:val="007A6C1E"/>
    <w:rsid w:val="00A35390"/>
    <w:rsid w:val="00A65460"/>
    <w:rsid w:val="00B8304E"/>
    <w:rsid w:val="00BA1B37"/>
    <w:rsid w:val="00C64BA2"/>
    <w:rsid w:val="00F205B8"/>
    <w:rsid w:val="00F53DF9"/>
    <w:rsid w:val="00F955E1"/>
    <w:rsid w:val="00FE2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7662"/>
  <w15:chartTrackingRefBased/>
  <w15:docId w15:val="{D102E745-8661-4FEA-9AFD-30231252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E21"/>
    <w:rPr>
      <w:rFonts w:ascii="Times New Roman" w:hAnsi="Times New Roman"/>
      <w:sz w:val="24"/>
    </w:rPr>
  </w:style>
  <w:style w:type="paragraph" w:styleId="Heading3">
    <w:name w:val="heading 3"/>
    <w:basedOn w:val="Normal"/>
    <w:next w:val="Normal"/>
    <w:link w:val="Heading3Char"/>
    <w:uiPriority w:val="9"/>
    <w:qFormat/>
    <w:rsid w:val="001778DD"/>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78DD"/>
    <w:rPr>
      <w:rFonts w:ascii="Times New Roman" w:eastAsiaTheme="majorEastAsia" w:hAnsi="Times New Roman" w:cstheme="majorBidi"/>
      <w:b/>
      <w:sz w:val="32"/>
      <w:szCs w:val="24"/>
    </w:rPr>
  </w:style>
  <w:style w:type="paragraph" w:styleId="Title">
    <w:name w:val="Title"/>
    <w:basedOn w:val="Normal"/>
    <w:next w:val="Normal"/>
    <w:link w:val="TitleChar"/>
    <w:uiPriority w:val="10"/>
    <w:qFormat/>
    <w:rsid w:val="0055255F"/>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55255F"/>
    <w:rPr>
      <w:rFonts w:ascii="Times New Roman" w:eastAsiaTheme="majorEastAsia" w:hAnsi="Times New Roman" w:cstheme="majorBidi"/>
      <w:b/>
      <w:spacing w:val="-10"/>
      <w:kern w:val="28"/>
      <w:sz w:val="40"/>
      <w:szCs w:val="56"/>
    </w:rPr>
  </w:style>
  <w:style w:type="character" w:styleId="Hyperlink">
    <w:name w:val="Hyperlink"/>
    <w:basedOn w:val="DefaultParagraphFont"/>
    <w:uiPriority w:val="99"/>
    <w:unhideWhenUsed/>
    <w:rsid w:val="006A5E21"/>
    <w:rPr>
      <w:color w:val="0563C1" w:themeColor="hyperlink"/>
      <w:u w:val="single"/>
    </w:rPr>
  </w:style>
  <w:style w:type="table" w:styleId="TableGrid">
    <w:name w:val="Table Grid"/>
    <w:basedOn w:val="TableNormal"/>
    <w:uiPriority w:val="39"/>
    <w:rsid w:val="006A5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jarshiroy7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DELL</cp:lastModifiedBy>
  <cp:revision>17</cp:revision>
  <dcterms:created xsi:type="dcterms:W3CDTF">2018-08-29T13:49:00Z</dcterms:created>
  <dcterms:modified xsi:type="dcterms:W3CDTF">2020-06-27T05:44:00Z</dcterms:modified>
</cp:coreProperties>
</file>