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96" w:rsidRDefault="00684CF1" w:rsidP="00E24A6A">
      <w:pPr>
        <w:jc w:val="center"/>
        <w:rPr>
          <w:rFonts w:ascii="Freestyle Script" w:hAnsi="Freestyle Script"/>
          <w:b/>
          <w:color w:val="FF0000"/>
          <w:sz w:val="72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2F3C2B43" wp14:editId="325480EF">
            <wp:simplePos x="0" y="0"/>
            <wp:positionH relativeFrom="column">
              <wp:posOffset>4664528</wp:posOffset>
            </wp:positionH>
            <wp:positionV relativeFrom="paragraph">
              <wp:posOffset>-536212</wp:posOffset>
            </wp:positionV>
            <wp:extent cx="1400175" cy="1876425"/>
            <wp:effectExtent l="0" t="0" r="0" b="0"/>
            <wp:wrapNone/>
            <wp:docPr id="1" name="Picture 1" descr="C:\Users\ABC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74E">
        <w:rPr>
          <w:rFonts w:ascii="Freestyle Script" w:hAnsi="Freestyle Script"/>
          <w:b/>
          <w:color w:val="FF0000"/>
          <w:sz w:val="72"/>
        </w:rPr>
        <w:t>Nuha Al Qassas</w:t>
      </w:r>
    </w:p>
    <w:p w:rsidR="000A4B96" w:rsidRDefault="00E24A6A" w:rsidP="00E24A6A">
      <w:pPr>
        <w:pStyle w:val="ListParagraph"/>
        <w:tabs>
          <w:tab w:val="left" w:pos="523"/>
        </w:tabs>
        <w:spacing w:line="240" w:lineRule="auto"/>
        <w:ind w:left="90"/>
        <w:rPr>
          <w:sz w:val="28"/>
        </w:rPr>
      </w:pPr>
      <w:r>
        <w:rPr>
          <w:sz w:val="24"/>
        </w:rPr>
        <w:tab/>
      </w:r>
    </w:p>
    <w:p w:rsidR="000A4B96" w:rsidRDefault="00AC674E">
      <w:pPr>
        <w:pStyle w:val="ListParagraph"/>
        <w:numPr>
          <w:ilvl w:val="0"/>
          <w:numId w:val="1"/>
        </w:numPr>
        <w:spacing w:line="240" w:lineRule="auto"/>
        <w:ind w:left="-144"/>
        <w:rPr>
          <w:b/>
          <w:i/>
          <w:sz w:val="28"/>
        </w:rPr>
      </w:pPr>
      <w:r>
        <w:rPr>
          <w:b/>
          <w:i/>
          <w:sz w:val="28"/>
        </w:rPr>
        <w:t>Objective:</w:t>
      </w:r>
    </w:p>
    <w:p w:rsidR="000A4B96" w:rsidRDefault="000A4B96">
      <w:pPr>
        <w:pStyle w:val="ListParagraph"/>
        <w:spacing w:line="240" w:lineRule="auto"/>
        <w:ind w:left="-144"/>
        <w:rPr>
          <w:b/>
          <w:i/>
          <w:sz w:val="28"/>
        </w:rPr>
      </w:pPr>
    </w:p>
    <w:p w:rsidR="000A4B96" w:rsidRDefault="00AC674E">
      <w:pPr>
        <w:pStyle w:val="ListParagraph"/>
        <w:spacing w:line="240" w:lineRule="auto"/>
        <w:ind w:left="-144"/>
        <w:jc w:val="both"/>
        <w:rPr>
          <w:sz w:val="28"/>
        </w:rPr>
      </w:pPr>
      <w:bookmarkStart w:id="0" w:name="OLE_LINK3"/>
      <w:bookmarkStart w:id="1" w:name="OLE_LINK4"/>
      <w:r>
        <w:rPr>
          <w:sz w:val="28"/>
        </w:rPr>
        <w:t xml:space="preserve">I consider myself flexible and </w:t>
      </w:r>
      <w:r>
        <w:rPr>
          <w:sz w:val="28"/>
        </w:rPr>
        <w:t>hardworking. I have the knowledge, enthusiasm and sufficient experience to add value to your business. I am seeking a senior position in a well established and sound company, I am interested in a position where I am allowed to utilize my full potential and</w:t>
      </w:r>
      <w:r>
        <w:rPr>
          <w:sz w:val="28"/>
        </w:rPr>
        <w:t xml:space="preserve"> given the opportunity to further advancement.</w:t>
      </w:r>
    </w:p>
    <w:bookmarkEnd w:id="0"/>
    <w:bookmarkEnd w:id="1"/>
    <w:p w:rsidR="000A4B96" w:rsidRDefault="000A4B96">
      <w:pPr>
        <w:pStyle w:val="ListParagraph"/>
        <w:spacing w:line="240" w:lineRule="auto"/>
        <w:ind w:left="-144"/>
        <w:jc w:val="both"/>
        <w:rPr>
          <w:sz w:val="28"/>
        </w:rPr>
      </w:pPr>
    </w:p>
    <w:p w:rsidR="000A4B96" w:rsidRDefault="00AC674E">
      <w:pPr>
        <w:pStyle w:val="ListParagraph"/>
        <w:numPr>
          <w:ilvl w:val="0"/>
          <w:numId w:val="1"/>
        </w:numPr>
        <w:spacing w:line="240" w:lineRule="auto"/>
        <w:ind w:left="-144"/>
        <w:rPr>
          <w:b/>
          <w:i/>
          <w:sz w:val="28"/>
        </w:rPr>
      </w:pPr>
      <w:r>
        <w:rPr>
          <w:b/>
          <w:i/>
          <w:sz w:val="28"/>
        </w:rPr>
        <w:t xml:space="preserve">Education: </w:t>
      </w:r>
    </w:p>
    <w:p w:rsidR="000A4B96" w:rsidRDefault="00AC674E">
      <w:pPr>
        <w:pStyle w:val="ListParagraph"/>
        <w:spacing w:line="240" w:lineRule="auto"/>
        <w:ind w:left="-144"/>
        <w:rPr>
          <w:sz w:val="28"/>
        </w:rPr>
      </w:pPr>
      <w:r>
        <w:rPr>
          <w:sz w:val="28"/>
        </w:rPr>
        <w:tab/>
      </w:r>
    </w:p>
    <w:tbl>
      <w:tblPr>
        <w:tblStyle w:val="TableGrid"/>
        <w:tblW w:w="0" w:type="auto"/>
        <w:tblInd w:w="-612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7326"/>
      </w:tblGrid>
      <w:tr w:rsidR="000A4B96">
        <w:tc>
          <w:tcPr>
            <w:tcW w:w="1530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2005-2006</w:t>
            </w:r>
            <w:r>
              <w:rPr>
                <w:color w:val="17365D" w:themeColor="text2" w:themeShade="BF"/>
                <w:sz w:val="28"/>
              </w:rPr>
              <w:tab/>
            </w:r>
          </w:p>
        </w:tc>
        <w:tc>
          <w:tcPr>
            <w:tcW w:w="7326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b/>
                <w:i/>
                <w:sz w:val="28"/>
              </w:rPr>
              <w:t>License of Translation</w:t>
            </w:r>
            <w:r>
              <w:rPr>
                <w:sz w:val="28"/>
              </w:rPr>
              <w:t>, Damascus University- Open Learning, Faculty of literature, Syria.</w:t>
            </w:r>
          </w:p>
        </w:tc>
      </w:tr>
      <w:tr w:rsidR="000A4B96">
        <w:tc>
          <w:tcPr>
            <w:tcW w:w="1530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1999-2000</w:t>
            </w:r>
          </w:p>
        </w:tc>
        <w:tc>
          <w:tcPr>
            <w:tcW w:w="7326" w:type="dxa"/>
          </w:tcPr>
          <w:p w:rsidR="000A4B96" w:rsidRDefault="00AC674E">
            <w:pPr>
              <w:pStyle w:val="List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Certificate of Accountancy </w:t>
            </w:r>
            <w:r>
              <w:rPr>
                <w:sz w:val="28"/>
              </w:rPr>
              <w:t>- Intermediate Commercial Institute, Damascus, Syria.</w:t>
            </w:r>
          </w:p>
        </w:tc>
      </w:tr>
      <w:tr w:rsidR="000A4B96">
        <w:tc>
          <w:tcPr>
            <w:tcW w:w="1530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 xml:space="preserve"> 1996-1997</w:t>
            </w:r>
          </w:p>
          <w:p w:rsidR="000A4B96" w:rsidRDefault="000A4B96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</w:p>
        </w:tc>
        <w:tc>
          <w:tcPr>
            <w:tcW w:w="7326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b/>
                <w:i/>
                <w:sz w:val="28"/>
              </w:rPr>
              <w:t>High School Grad</w:t>
            </w:r>
            <w:r>
              <w:rPr>
                <w:sz w:val="28"/>
              </w:rPr>
              <w:t>, Science Branch, Saudi Arabia.</w:t>
            </w:r>
          </w:p>
        </w:tc>
      </w:tr>
    </w:tbl>
    <w:p w:rsidR="000A4B96" w:rsidRDefault="00AC674E">
      <w:pPr>
        <w:pStyle w:val="ListParagraph"/>
        <w:numPr>
          <w:ilvl w:val="0"/>
          <w:numId w:val="1"/>
        </w:numPr>
        <w:spacing w:line="240" w:lineRule="auto"/>
        <w:ind w:left="-144"/>
        <w:rPr>
          <w:b/>
          <w:sz w:val="28"/>
        </w:rPr>
      </w:pPr>
      <w:r>
        <w:rPr>
          <w:b/>
          <w:sz w:val="28"/>
        </w:rPr>
        <w:t>Professional Experience:</w:t>
      </w:r>
    </w:p>
    <w:p w:rsidR="000A4B96" w:rsidRDefault="000A4B96">
      <w:pPr>
        <w:pStyle w:val="ListParagraph"/>
        <w:spacing w:line="240" w:lineRule="auto"/>
        <w:ind w:left="-144"/>
        <w:rPr>
          <w:sz w:val="28"/>
        </w:rPr>
      </w:pPr>
    </w:p>
    <w:tbl>
      <w:tblPr>
        <w:tblStyle w:val="TableGrid"/>
        <w:tblW w:w="10170" w:type="dxa"/>
        <w:tblInd w:w="-792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8324"/>
      </w:tblGrid>
      <w:tr w:rsidR="008803DC">
        <w:tc>
          <w:tcPr>
            <w:tcW w:w="1846" w:type="dxa"/>
          </w:tcPr>
          <w:p w:rsidR="008803DC" w:rsidRDefault="008803DC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Sept. 2016</w:t>
            </w:r>
          </w:p>
        </w:tc>
        <w:tc>
          <w:tcPr>
            <w:tcW w:w="8326" w:type="dxa"/>
          </w:tcPr>
          <w:p w:rsidR="008803DC" w:rsidRPr="008803DC" w:rsidRDefault="008803DC" w:rsidP="008803D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b/>
                <w:bCs/>
                <w:i/>
                <w:color w:val="8DB3E2" w:themeColor="text2" w:themeTint="66"/>
                <w:sz w:val="28"/>
              </w:rPr>
            </w:pPr>
            <w:r w:rsidRPr="008803DC">
              <w:rPr>
                <w:b/>
                <w:bCs/>
                <w:sz w:val="28"/>
              </w:rPr>
              <w:t>Freelance Translator</w:t>
            </w:r>
            <w:r w:rsidR="00684CF1">
              <w:rPr>
                <w:b/>
                <w:bCs/>
                <w:sz w:val="28"/>
              </w:rPr>
              <w:t>.</w:t>
            </w:r>
          </w:p>
        </w:tc>
      </w:tr>
      <w:tr w:rsidR="000A4B96">
        <w:tc>
          <w:tcPr>
            <w:tcW w:w="1846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Mar</w:t>
            </w:r>
            <w:r w:rsidR="008803DC">
              <w:rPr>
                <w:color w:val="17365D" w:themeColor="text2" w:themeShade="BF"/>
                <w:sz w:val="28"/>
              </w:rPr>
              <w:t>.</w:t>
            </w:r>
            <w:r>
              <w:rPr>
                <w:color w:val="17365D" w:themeColor="text2" w:themeShade="BF"/>
                <w:sz w:val="28"/>
              </w:rPr>
              <w:t xml:space="preserve"> 2014</w:t>
            </w:r>
            <w:r w:rsidR="004570CF">
              <w:rPr>
                <w:color w:val="17365D" w:themeColor="text2" w:themeShade="BF"/>
                <w:sz w:val="28"/>
              </w:rPr>
              <w:t xml:space="preserve">- </w:t>
            </w:r>
          </w:p>
          <w:p w:rsidR="004570CF" w:rsidRDefault="004570CF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July 2016</w:t>
            </w:r>
          </w:p>
        </w:tc>
        <w:tc>
          <w:tcPr>
            <w:tcW w:w="8326" w:type="dxa"/>
          </w:tcPr>
          <w:p w:rsidR="000A4B96" w:rsidRDefault="004570CF">
            <w:pPr>
              <w:pStyle w:val="ListParagraph"/>
              <w:spacing w:line="240" w:lineRule="auto"/>
              <w:ind w:left="0"/>
              <w:rPr>
                <w:b/>
                <w:i/>
                <w:color w:val="8DB3E2" w:themeColor="text2" w:themeTint="66"/>
                <w:sz w:val="28"/>
              </w:rPr>
            </w:pPr>
            <w:r>
              <w:rPr>
                <w:b/>
                <w:i/>
                <w:color w:val="8DB3E2" w:themeColor="text2" w:themeTint="66"/>
                <w:sz w:val="28"/>
              </w:rPr>
              <w:t xml:space="preserve">SAMA </w:t>
            </w:r>
            <w:r w:rsidR="00AC674E">
              <w:rPr>
                <w:b/>
                <w:i/>
                <w:color w:val="8DB3E2" w:themeColor="text2" w:themeTint="66"/>
                <w:sz w:val="28"/>
              </w:rPr>
              <w:t>– QATAR.</w:t>
            </w:r>
          </w:p>
          <w:p w:rsidR="000A4B96" w:rsidRDefault="00AC674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Customer Relation</w:t>
            </w:r>
            <w:r w:rsidR="004570CF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 xml:space="preserve"> Management:</w:t>
            </w:r>
          </w:p>
          <w:p w:rsidR="000A4B96" w:rsidRDefault="00AC674E">
            <w:pPr>
              <w:pStyle w:val="ListParagraph"/>
              <w:spacing w:line="240" w:lineRule="auto"/>
              <w:ind w:left="0"/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  <w:shd w:val="clear" w:color="auto" w:fill="FFFFFF"/>
              </w:rPr>
              <w:t>Responsible for all back office assistance related to sales,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8"/>
                <w:shd w:val="clear" w:color="auto" w:fill="FFFFFF"/>
              </w:rPr>
              <w:t>preparing quotations, sales offer and contracts.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8"/>
                <w:shd w:val="clear" w:color="auto" w:fill="FFFFFF"/>
              </w:rPr>
              <w:t>Preparing and archiving all documentation required to execute and complete an order process</w:t>
            </w:r>
            <w:r w:rsidR="004570CF">
              <w:rPr>
                <w:rFonts w:asciiTheme="minorHAnsi" w:hAnsiTheme="minorHAnsi"/>
                <w:color w:val="000000"/>
                <w:sz w:val="28"/>
                <w:shd w:val="clear" w:color="auto" w:fill="FFFFFF"/>
              </w:rPr>
              <w:t xml:space="preserve"> on </w:t>
            </w:r>
            <w:r w:rsidR="004570CF">
              <w:rPr>
                <w:sz w:val="28"/>
              </w:rPr>
              <w:t>Navision (ERP System)</w:t>
            </w:r>
            <w:r>
              <w:rPr>
                <w:rFonts w:asciiTheme="minorHAnsi" w:hAnsiTheme="minorHAnsi"/>
                <w:sz w:val="28"/>
              </w:rPr>
              <w:t>.</w:t>
            </w:r>
          </w:p>
          <w:p w:rsidR="000A4B96" w:rsidRDefault="00AC674E">
            <w:pPr>
              <w:pStyle w:val="ListParagraph"/>
              <w:spacing w:line="240" w:lineRule="auto"/>
              <w:ind w:left="0"/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  <w:shd w:val="clear" w:color="auto" w:fill="FFFFFF"/>
              </w:rPr>
              <w:t>Liaise with the team on seamless delivery schedules, and keep both customers and the team apprised of the schedule.</w:t>
            </w:r>
          </w:p>
          <w:p w:rsidR="000A4B96" w:rsidRDefault="00AC674E">
            <w:pPr>
              <w:pStyle w:val="ListParagraph"/>
              <w:spacing w:line="240" w:lineRule="auto"/>
              <w:ind w:left="0"/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  <w:shd w:val="clear" w:color="auto" w:fill="FFFFFF"/>
              </w:rPr>
              <w:t xml:space="preserve">Responsible for checking on status of payments </w:t>
            </w:r>
            <w:r>
              <w:rPr>
                <w:rFonts w:asciiTheme="minorHAnsi" w:hAnsiTheme="minorHAnsi"/>
                <w:color w:val="000000"/>
                <w:sz w:val="28"/>
                <w:shd w:val="clear" w:color="auto" w:fill="FFFFFF"/>
              </w:rPr>
              <w:t>and liaising with accounts team as well as keep the sales manager updated on an on-going basis.</w:t>
            </w:r>
          </w:p>
          <w:p w:rsidR="004570CF" w:rsidRDefault="00AC674E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color w:val="000000"/>
                <w:sz w:val="28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8"/>
                <w:shd w:val="clear" w:color="auto" w:fill="FFFFFF"/>
              </w:rPr>
              <w:t>Responsible for maintaining the sales database, preparing sales reports as required by the sales manager.</w:t>
            </w:r>
          </w:p>
          <w:p w:rsidR="000A4B96" w:rsidRPr="004570CF" w:rsidRDefault="004570CF" w:rsidP="008803DC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As </w:t>
            </w:r>
            <w:r w:rsidRPr="004570CF">
              <w:rPr>
                <w:b/>
                <w:sz w:val="28"/>
              </w:rPr>
              <w:t>Translator</w:t>
            </w:r>
            <w:r>
              <w:rPr>
                <w:b/>
                <w:sz w:val="28"/>
              </w:rPr>
              <w:t>, Editor and proofreader:</w:t>
            </w:r>
          </w:p>
          <w:p w:rsidR="004570CF" w:rsidRPr="004570CF" w:rsidRDefault="002E5EEA" w:rsidP="002E5EEA">
            <w:pPr>
              <w:spacing w:line="240" w:lineRule="auto"/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For </w:t>
            </w:r>
            <w:r w:rsidR="004570CF">
              <w:rPr>
                <w:rFonts w:asciiTheme="minorHAnsi" w:hAnsiTheme="minorHAnsi"/>
                <w:sz w:val="28"/>
              </w:rPr>
              <w:t>company</w:t>
            </w:r>
            <w:r w:rsidR="008803DC">
              <w:rPr>
                <w:rFonts w:asciiTheme="minorHAnsi" w:hAnsiTheme="minorHAnsi"/>
                <w:sz w:val="28"/>
              </w:rPr>
              <w:t>’s</w:t>
            </w:r>
            <w:r w:rsidR="004570CF">
              <w:rPr>
                <w:rFonts w:asciiTheme="minorHAnsi" w:hAnsiTheme="minorHAnsi"/>
                <w:sz w:val="28"/>
              </w:rPr>
              <w:t xml:space="preserve"> internal and external documentations</w:t>
            </w:r>
            <w:r>
              <w:rPr>
                <w:rFonts w:asciiTheme="minorHAnsi" w:hAnsiTheme="minorHAnsi"/>
                <w:sz w:val="28"/>
              </w:rPr>
              <w:t>,</w:t>
            </w:r>
            <w:r w:rsidR="008803DC">
              <w:rPr>
                <w:rFonts w:asciiTheme="minorHAnsi" w:hAnsiTheme="minorHAnsi"/>
                <w:sz w:val="28"/>
              </w:rPr>
              <w:t xml:space="preserve"> </w:t>
            </w:r>
            <w:r>
              <w:rPr>
                <w:rFonts w:asciiTheme="minorHAnsi" w:hAnsiTheme="minorHAnsi"/>
                <w:sz w:val="28"/>
              </w:rPr>
              <w:t xml:space="preserve">formal letters, </w:t>
            </w:r>
            <w:r>
              <w:rPr>
                <w:rFonts w:asciiTheme="minorHAnsi" w:hAnsiTheme="minorHAnsi"/>
                <w:sz w:val="28"/>
              </w:rPr>
              <w:t xml:space="preserve">and </w:t>
            </w:r>
            <w:r>
              <w:rPr>
                <w:rFonts w:asciiTheme="minorHAnsi" w:hAnsiTheme="minorHAnsi"/>
                <w:sz w:val="28"/>
              </w:rPr>
              <w:t xml:space="preserve">emails </w:t>
            </w:r>
            <w:r w:rsidR="008803DC">
              <w:rPr>
                <w:rFonts w:asciiTheme="minorHAnsi" w:hAnsiTheme="minorHAnsi"/>
                <w:sz w:val="28"/>
              </w:rPr>
              <w:t>as needed.</w:t>
            </w:r>
          </w:p>
        </w:tc>
      </w:tr>
      <w:tr w:rsidR="000A4B96">
        <w:tc>
          <w:tcPr>
            <w:tcW w:w="1846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lastRenderedPageBreak/>
              <w:t>Jan</w:t>
            </w:r>
            <w:r w:rsidR="008803DC">
              <w:rPr>
                <w:color w:val="17365D" w:themeColor="text2" w:themeShade="BF"/>
                <w:sz w:val="28"/>
              </w:rPr>
              <w:t>.</w:t>
            </w:r>
            <w:r>
              <w:rPr>
                <w:color w:val="17365D" w:themeColor="text2" w:themeShade="BF"/>
                <w:sz w:val="28"/>
              </w:rPr>
              <w:t xml:space="preserve"> 2009 –Nov</w:t>
            </w:r>
            <w:r w:rsidR="008803DC">
              <w:rPr>
                <w:color w:val="17365D" w:themeColor="text2" w:themeShade="BF"/>
                <w:sz w:val="28"/>
              </w:rPr>
              <w:t>.</w:t>
            </w:r>
            <w:r>
              <w:rPr>
                <w:color w:val="17365D" w:themeColor="text2" w:themeShade="BF"/>
                <w:sz w:val="28"/>
              </w:rPr>
              <w:t xml:space="preserve"> 2011</w:t>
            </w:r>
          </w:p>
        </w:tc>
        <w:tc>
          <w:tcPr>
            <w:tcW w:w="8326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b/>
                <w:sz w:val="28"/>
              </w:rPr>
            </w:pPr>
            <w:bookmarkStart w:id="2" w:name="OLE_LINK9"/>
            <w:bookmarkStart w:id="3" w:name="OLE_LINK10"/>
            <w:r>
              <w:rPr>
                <w:b/>
                <w:i/>
                <w:color w:val="8DB3E2" w:themeColor="text2" w:themeTint="66"/>
                <w:sz w:val="28"/>
              </w:rPr>
              <w:t>Becker for Financial Solutions (A</w:t>
            </w:r>
            <w:r>
              <w:rPr>
                <w:b/>
                <w:i/>
                <w:color w:val="8DB3E2" w:themeColor="text2" w:themeTint="66"/>
                <w:sz w:val="28"/>
              </w:rPr>
              <w:t>udit, Tax, Finance) -Syria.</w:t>
            </w:r>
          </w:p>
          <w:p w:rsidR="000A4B96" w:rsidRDefault="00AC674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sz w:val="28"/>
              </w:rPr>
            </w:pPr>
            <w:bookmarkStart w:id="4" w:name="OLE_LINK7"/>
            <w:bookmarkStart w:id="5" w:name="OLE_LINK8"/>
            <w:bookmarkStart w:id="6" w:name="OLE_LINK5"/>
            <w:bookmarkStart w:id="7" w:name="OLE_LINK6"/>
            <w:bookmarkEnd w:id="2"/>
            <w:bookmarkEnd w:id="3"/>
            <w:r>
              <w:rPr>
                <w:b/>
                <w:sz w:val="28"/>
              </w:rPr>
              <w:t>As Project Coordinator</w:t>
            </w:r>
            <w:bookmarkEnd w:id="4"/>
            <w:bookmarkEnd w:id="5"/>
            <w:r>
              <w:rPr>
                <w:b/>
                <w:sz w:val="28"/>
              </w:rPr>
              <w:t>:</w:t>
            </w:r>
          </w:p>
          <w:p w:rsidR="000A4B96" w:rsidRDefault="00AC674E">
            <w:pPr>
              <w:pStyle w:val="ListParagraph"/>
              <w:spacing w:line="240" w:lineRule="auto"/>
              <w:ind w:left="0"/>
              <w:jc w:val="both"/>
              <w:rPr>
                <w:sz w:val="28"/>
              </w:rPr>
            </w:pPr>
            <w:bookmarkStart w:id="8" w:name="OLE_LINK1"/>
            <w:bookmarkStart w:id="9" w:name="OLE_LINK2"/>
            <w:r>
              <w:rPr>
                <w:sz w:val="28"/>
              </w:rPr>
              <w:t>Create</w:t>
            </w:r>
            <w:r>
              <w:rPr>
                <w:sz w:val="28"/>
              </w:rPr>
              <w:t xml:space="preserve"> and maintain</w:t>
            </w:r>
            <w:r>
              <w:rPr>
                <w:sz w:val="28"/>
              </w:rPr>
              <w:t xml:space="preserve"> project schedules, identify &amp; track milestones via Microsoft project Management- Lead day-day project management activities for ongoing projects- proactively identify, manage &amp; resolve</w:t>
            </w:r>
            <w:r>
              <w:rPr>
                <w:sz w:val="28"/>
              </w:rPr>
              <w:t xml:space="preserve"> issues and risk- Serve as client–facing contact in the post-service- Ensure project stakeholders and management are kept appropriately informed of project status and that there is sufficient record- Identify lessons learned and improve recommendations for</w:t>
            </w:r>
            <w:r>
              <w:rPr>
                <w:sz w:val="28"/>
              </w:rPr>
              <w:t xml:space="preserve"> future projects- participate in client presentations- Develop best practices and tools for project execution- Prepare, present and negotiate contracts with customers.</w:t>
            </w:r>
            <w:bookmarkEnd w:id="6"/>
            <w:bookmarkEnd w:id="7"/>
            <w:bookmarkEnd w:id="8"/>
            <w:bookmarkEnd w:id="9"/>
          </w:p>
        </w:tc>
      </w:tr>
      <w:tr w:rsidR="000A4B96">
        <w:tc>
          <w:tcPr>
            <w:tcW w:w="1846" w:type="dxa"/>
          </w:tcPr>
          <w:p w:rsidR="000A4B96" w:rsidRDefault="000A4B96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</w:p>
        </w:tc>
        <w:tc>
          <w:tcPr>
            <w:tcW w:w="8326" w:type="dxa"/>
          </w:tcPr>
          <w:p w:rsidR="000A4B96" w:rsidRDefault="00AC674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28"/>
              </w:rPr>
            </w:pPr>
            <w:r>
              <w:rPr>
                <w:b/>
                <w:sz w:val="28"/>
              </w:rPr>
              <w:t>As Accountant:</w:t>
            </w:r>
          </w:p>
          <w:p w:rsidR="000A4B96" w:rsidRDefault="00AC674E">
            <w:pPr>
              <w:pStyle w:val="List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Recording daily accounting entries and posting them in GL- Review daily</w:t>
            </w:r>
            <w:r>
              <w:rPr>
                <w:sz w:val="28"/>
              </w:rPr>
              <w:t xml:space="preserve"> transactions- Preparing monthly accounts- Bank reconciliation-</w:t>
            </w:r>
          </w:p>
          <w:p w:rsidR="000A4B96" w:rsidRDefault="000A4B96">
            <w:pPr>
              <w:pStyle w:val="ListParagraph"/>
              <w:spacing w:line="240" w:lineRule="auto"/>
              <w:ind w:left="360"/>
              <w:jc w:val="both"/>
              <w:rPr>
                <w:sz w:val="28"/>
              </w:rPr>
            </w:pPr>
          </w:p>
          <w:p w:rsidR="000A4B96" w:rsidRDefault="00AC674E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As Auditor Assistant:</w:t>
            </w:r>
          </w:p>
          <w:p w:rsidR="000A4B96" w:rsidRDefault="00AC674E">
            <w:pPr>
              <w:pStyle w:val="List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Participated in Coca Cola external audit team- with 4 colleagues.</w:t>
            </w:r>
          </w:p>
        </w:tc>
      </w:tr>
      <w:tr w:rsidR="000A4B96">
        <w:tc>
          <w:tcPr>
            <w:tcW w:w="1846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2005-201</w:t>
            </w:r>
            <w:r w:rsidR="004570CF">
              <w:rPr>
                <w:color w:val="17365D" w:themeColor="text2" w:themeShade="BF"/>
                <w:sz w:val="28"/>
              </w:rPr>
              <w:t>0</w:t>
            </w:r>
          </w:p>
          <w:p w:rsidR="000A4B96" w:rsidRDefault="000A4B96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</w:p>
          <w:p w:rsidR="000A4B96" w:rsidRDefault="000A4B96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</w:p>
          <w:p w:rsidR="000A4B96" w:rsidRDefault="00AC674E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2010</w:t>
            </w:r>
          </w:p>
        </w:tc>
        <w:tc>
          <w:tcPr>
            <w:tcW w:w="8326" w:type="dxa"/>
          </w:tcPr>
          <w:p w:rsidR="000A4B96" w:rsidRDefault="00AC674E">
            <w:pPr>
              <w:pStyle w:val="List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Freelance Translator with the following organizations:</w:t>
            </w:r>
          </w:p>
          <w:p w:rsidR="000A4B96" w:rsidRDefault="000A4B96">
            <w:pPr>
              <w:pStyle w:val="ListParagraph"/>
              <w:spacing w:line="240" w:lineRule="auto"/>
              <w:ind w:left="0"/>
              <w:jc w:val="both"/>
              <w:rPr>
                <w:b/>
                <w:i/>
                <w:color w:val="8DB3E2" w:themeColor="text2" w:themeTint="66"/>
                <w:sz w:val="28"/>
              </w:rPr>
            </w:pPr>
          </w:p>
          <w:p w:rsidR="000A4B96" w:rsidRDefault="00AC674E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Different essays and subjects. </w:t>
            </w:r>
          </w:p>
          <w:p w:rsidR="000A4B96" w:rsidRDefault="00AC674E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sz w:val="28"/>
              </w:rPr>
            </w:pPr>
            <w:r>
              <w:rPr>
                <w:b/>
                <w:i/>
                <w:color w:val="8DB3E2" w:themeColor="text2" w:themeTint="66"/>
                <w:sz w:val="28"/>
              </w:rPr>
              <w:t>Tunisian Publishing House – Damascus, Syria</w:t>
            </w:r>
            <w:r>
              <w:rPr>
                <w:color w:val="8DB3E2" w:themeColor="text2" w:themeTint="66"/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0A4B96" w:rsidRDefault="00AC674E">
            <w:pPr>
              <w:pStyle w:val="ListParagraph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8"/>
              </w:rPr>
              <w:t>Translating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part of reference Medical Book, for one year.</w:t>
            </w:r>
          </w:p>
        </w:tc>
      </w:tr>
      <w:tr w:rsidR="000A4B96">
        <w:tc>
          <w:tcPr>
            <w:tcW w:w="1846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2009</w:t>
            </w:r>
          </w:p>
          <w:p w:rsidR="00684CF1" w:rsidRDefault="00684CF1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</w:p>
          <w:p w:rsidR="00684CF1" w:rsidRDefault="00684CF1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</w:p>
          <w:p w:rsidR="000A4B96" w:rsidRDefault="00AC674E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2007</w:t>
            </w:r>
          </w:p>
        </w:tc>
        <w:tc>
          <w:tcPr>
            <w:tcW w:w="8326" w:type="dxa"/>
          </w:tcPr>
          <w:p w:rsidR="000A4B96" w:rsidRPr="00684CF1" w:rsidRDefault="00AC674E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i/>
                <w:color w:val="8DB3E2" w:themeColor="text2" w:themeTint="66"/>
                <w:sz w:val="28"/>
              </w:rPr>
            </w:pPr>
            <w:r>
              <w:rPr>
                <w:b/>
                <w:i/>
                <w:color w:val="8DB3E2" w:themeColor="text2" w:themeTint="66"/>
                <w:sz w:val="28"/>
              </w:rPr>
              <w:t xml:space="preserve">Cham Holdings – Damascus, Syria. </w:t>
            </w:r>
          </w:p>
          <w:p w:rsidR="00684CF1" w:rsidRPr="00684CF1" w:rsidRDefault="00684CF1" w:rsidP="00684CF1">
            <w:pPr>
              <w:pStyle w:val="ListParagraph"/>
              <w:spacing w:line="240" w:lineRule="auto"/>
              <w:ind w:left="360"/>
              <w:jc w:val="both"/>
              <w:rPr>
                <w:bCs/>
                <w:iCs/>
                <w:color w:val="8DB3E2" w:themeColor="text2" w:themeTint="66"/>
                <w:sz w:val="28"/>
              </w:rPr>
            </w:pPr>
            <w:r>
              <w:rPr>
                <w:sz w:val="28"/>
              </w:rPr>
              <w:t>T</w:t>
            </w:r>
            <w:r w:rsidR="00E24A6A">
              <w:rPr>
                <w:sz w:val="28"/>
              </w:rPr>
              <w:t>ranslating</w:t>
            </w:r>
            <w:r>
              <w:rPr>
                <w:sz w:val="28"/>
              </w:rPr>
              <w:t xml:space="preserve"> different kinds of company’s documentations, in the construction filed, for few months.</w:t>
            </w:r>
          </w:p>
          <w:p w:rsidR="00684CF1" w:rsidRPr="00684CF1" w:rsidRDefault="00AC674E" w:rsidP="00684CF1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i/>
                <w:color w:val="8DB3E2" w:themeColor="text2" w:themeTint="66"/>
                <w:sz w:val="28"/>
              </w:rPr>
            </w:pPr>
            <w:r>
              <w:rPr>
                <w:b/>
                <w:i/>
                <w:color w:val="8DB3E2" w:themeColor="text2" w:themeTint="66"/>
                <w:sz w:val="28"/>
              </w:rPr>
              <w:t>E</w:t>
            </w:r>
            <w:r w:rsidR="00684CF1">
              <w:rPr>
                <w:b/>
                <w:i/>
                <w:color w:val="8DB3E2" w:themeColor="text2" w:themeTint="66"/>
                <w:sz w:val="28"/>
              </w:rPr>
              <w:t>rnest &amp; Young – Damascus, Syria.</w:t>
            </w:r>
          </w:p>
          <w:p w:rsidR="002E5EEA" w:rsidRPr="002E5EEA" w:rsidRDefault="00AC674E" w:rsidP="002E5EEA">
            <w:pPr>
              <w:pStyle w:val="ListParagraph"/>
              <w:spacing w:line="240" w:lineRule="auto"/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T</w:t>
            </w:r>
            <w:r w:rsidR="00E24A6A">
              <w:rPr>
                <w:sz w:val="28"/>
              </w:rPr>
              <w:t>ranslating</w:t>
            </w:r>
            <w:r>
              <w:rPr>
                <w:sz w:val="28"/>
              </w:rPr>
              <w:t xml:space="preserve"> financial </w:t>
            </w:r>
            <w:r>
              <w:rPr>
                <w:sz w:val="28"/>
              </w:rPr>
              <w:t>reports, for few months.</w:t>
            </w:r>
            <w:bookmarkStart w:id="10" w:name="_GoBack"/>
            <w:bookmarkEnd w:id="10"/>
          </w:p>
        </w:tc>
      </w:tr>
      <w:tr w:rsidR="000A4B96">
        <w:tc>
          <w:tcPr>
            <w:tcW w:w="1846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2006</w:t>
            </w:r>
          </w:p>
        </w:tc>
        <w:tc>
          <w:tcPr>
            <w:tcW w:w="8326" w:type="dxa"/>
          </w:tcPr>
          <w:p w:rsidR="000A4B96" w:rsidRDefault="00AC674E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sz w:val="28"/>
              </w:rPr>
            </w:pPr>
            <w:r>
              <w:rPr>
                <w:b/>
                <w:i/>
                <w:color w:val="8DB3E2" w:themeColor="text2" w:themeTint="66"/>
                <w:sz w:val="28"/>
              </w:rPr>
              <w:t>Arab Center for Arabization, Translation, Authorship &amp; Publication</w:t>
            </w:r>
            <w:r>
              <w:rPr>
                <w:color w:val="8DB3E2" w:themeColor="text2" w:themeTint="66"/>
                <w:sz w:val="28"/>
              </w:rPr>
              <w:t xml:space="preserve"> </w:t>
            </w:r>
            <w:r>
              <w:rPr>
                <w:b/>
                <w:i/>
                <w:color w:val="8DB3E2" w:themeColor="text2" w:themeTint="66"/>
                <w:sz w:val="28"/>
              </w:rPr>
              <w:t>(ACATAP) – Damascus, Syria.</w:t>
            </w:r>
          </w:p>
          <w:p w:rsidR="000A4B96" w:rsidRPr="00E24A6A" w:rsidRDefault="00AC674E" w:rsidP="00E24A6A">
            <w:pPr>
              <w:spacing w:line="240" w:lineRule="auto"/>
              <w:jc w:val="both"/>
              <w:rPr>
                <w:sz w:val="28"/>
              </w:rPr>
            </w:pPr>
            <w:r w:rsidRPr="00E24A6A">
              <w:rPr>
                <w:sz w:val="28"/>
              </w:rPr>
              <w:t>Translating parts of reference Medical Books.</w:t>
            </w:r>
          </w:p>
        </w:tc>
      </w:tr>
      <w:tr w:rsidR="000A4B96">
        <w:tc>
          <w:tcPr>
            <w:tcW w:w="1846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lastRenderedPageBreak/>
              <w:t>2007</w:t>
            </w:r>
          </w:p>
        </w:tc>
        <w:tc>
          <w:tcPr>
            <w:tcW w:w="8326" w:type="dxa"/>
          </w:tcPr>
          <w:p w:rsidR="000A4B96" w:rsidRDefault="00AC674E">
            <w:pPr>
              <w:spacing w:line="240" w:lineRule="auto"/>
              <w:rPr>
                <w:sz w:val="24"/>
              </w:rPr>
            </w:pPr>
            <w:r>
              <w:rPr>
                <w:b/>
                <w:i/>
                <w:color w:val="8DB3E2" w:themeColor="text2" w:themeTint="66"/>
                <w:sz w:val="28"/>
              </w:rPr>
              <w:t>ABC Centre for Tourism – Damascus, Syria.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</w:t>
            </w:r>
          </w:p>
          <w:p w:rsidR="000A4B96" w:rsidRDefault="00AC674E">
            <w:pPr>
              <w:spacing w:line="240" w:lineRule="auto"/>
              <w:rPr>
                <w:b/>
                <w:i/>
                <w:color w:val="8DB3E2" w:themeColor="text2" w:themeTint="66"/>
                <w:sz w:val="28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English teacher</w:t>
            </w:r>
            <w:r w:rsidR="00684CF1">
              <w:rPr>
                <w:sz w:val="28"/>
              </w:rPr>
              <w:t xml:space="preserve"> for Interchange Adult Courses</w:t>
            </w:r>
            <w:r>
              <w:rPr>
                <w:sz w:val="28"/>
              </w:rPr>
              <w:t>, for 9 months.</w:t>
            </w:r>
          </w:p>
        </w:tc>
      </w:tr>
      <w:tr w:rsidR="000A4B96">
        <w:tc>
          <w:tcPr>
            <w:tcW w:w="1846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2003-2004</w:t>
            </w:r>
          </w:p>
        </w:tc>
        <w:tc>
          <w:tcPr>
            <w:tcW w:w="8326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b/>
                <w:i/>
                <w:color w:val="8DB3E2" w:themeColor="text2" w:themeTint="66"/>
                <w:sz w:val="28"/>
              </w:rPr>
            </w:pPr>
            <w:r>
              <w:rPr>
                <w:b/>
                <w:i/>
                <w:color w:val="8DB3E2" w:themeColor="text2" w:themeTint="66"/>
                <w:sz w:val="28"/>
              </w:rPr>
              <w:t>Becker for Financial Solutions (Audit, Tax, Finance) – Damascus, Syria.</w:t>
            </w:r>
          </w:p>
          <w:p w:rsidR="000A4B96" w:rsidRDefault="00AC674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28"/>
              </w:rPr>
            </w:pPr>
            <w:r>
              <w:rPr>
                <w:b/>
                <w:sz w:val="28"/>
              </w:rPr>
              <w:t>Accountant</w:t>
            </w:r>
          </w:p>
          <w:p w:rsidR="000A4B96" w:rsidRDefault="00AC674E">
            <w:pPr>
              <w:pStyle w:val="List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Recording daily accounting entries and posting them in GL- Review daily transactions- </w:t>
            </w:r>
            <w:r>
              <w:rPr>
                <w:sz w:val="28"/>
              </w:rPr>
              <w:t>Preparing monthly accounts- Bank reconciliation.</w:t>
            </w:r>
          </w:p>
        </w:tc>
      </w:tr>
      <w:tr w:rsidR="000A4B96">
        <w:tc>
          <w:tcPr>
            <w:tcW w:w="1846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2002</w:t>
            </w:r>
          </w:p>
        </w:tc>
        <w:tc>
          <w:tcPr>
            <w:tcW w:w="8326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b/>
                <w:i/>
                <w:color w:val="8DB3E2" w:themeColor="text2" w:themeTint="66"/>
                <w:sz w:val="28"/>
              </w:rPr>
            </w:pPr>
            <w:r>
              <w:rPr>
                <w:b/>
                <w:i/>
                <w:color w:val="8DB3E2" w:themeColor="text2" w:themeTint="66"/>
                <w:sz w:val="28"/>
              </w:rPr>
              <w:t xml:space="preserve">Scientific Assistant </w:t>
            </w:r>
          </w:p>
          <w:p w:rsidR="000A4B96" w:rsidRDefault="00AC674E">
            <w:pPr>
              <w:pStyle w:val="List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Preparing core material Power Point presentations for Drs. Lectured in private institutions or collages. </w:t>
            </w:r>
          </w:p>
        </w:tc>
      </w:tr>
      <w:tr w:rsidR="000A4B96">
        <w:tc>
          <w:tcPr>
            <w:tcW w:w="1846" w:type="dxa"/>
          </w:tcPr>
          <w:p w:rsidR="000A4B96" w:rsidRDefault="00AC674E">
            <w:pPr>
              <w:pStyle w:val="ListParagraph"/>
              <w:spacing w:line="240" w:lineRule="auto"/>
              <w:ind w:left="0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2000-2001</w:t>
            </w:r>
          </w:p>
        </w:tc>
        <w:tc>
          <w:tcPr>
            <w:tcW w:w="8326" w:type="dxa"/>
          </w:tcPr>
          <w:p w:rsidR="000A4B96" w:rsidRDefault="00AC674E">
            <w:pPr>
              <w:pStyle w:val="ListParagraph"/>
              <w:spacing w:line="240" w:lineRule="auto"/>
              <w:ind w:hanging="738"/>
              <w:rPr>
                <w:b/>
                <w:i/>
                <w:color w:val="8DB3E2" w:themeColor="text2" w:themeTint="66"/>
                <w:sz w:val="28"/>
              </w:rPr>
            </w:pPr>
            <w:r>
              <w:rPr>
                <w:b/>
                <w:i/>
                <w:color w:val="8DB3E2" w:themeColor="text2" w:themeTint="66"/>
                <w:sz w:val="28"/>
              </w:rPr>
              <w:t>Golden Group (men’s Garment Co.) – Damascus, Syria.</w:t>
            </w:r>
          </w:p>
          <w:p w:rsidR="000A4B96" w:rsidRDefault="00AC674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28"/>
              </w:rPr>
            </w:pPr>
            <w:r>
              <w:rPr>
                <w:b/>
                <w:sz w:val="28"/>
              </w:rPr>
              <w:t>Accountant</w:t>
            </w:r>
          </w:p>
          <w:p w:rsidR="000A4B96" w:rsidRDefault="00AC674E">
            <w:pPr>
              <w:pStyle w:val="List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Recording daily accounting entries and posting them in GL- Preparing Purchase Order- Commercial Correspondence.  </w:t>
            </w:r>
          </w:p>
          <w:p w:rsidR="000A4B96" w:rsidRDefault="000A4B96">
            <w:pPr>
              <w:pStyle w:val="ListParagraph"/>
              <w:spacing w:line="240" w:lineRule="auto"/>
              <w:ind w:left="0"/>
              <w:jc w:val="both"/>
              <w:rPr>
                <w:sz w:val="28"/>
              </w:rPr>
            </w:pPr>
          </w:p>
        </w:tc>
      </w:tr>
    </w:tbl>
    <w:p w:rsidR="000A4B96" w:rsidRPr="00E24A6A" w:rsidRDefault="00AC674E" w:rsidP="00E24A6A">
      <w:pPr>
        <w:pStyle w:val="ListParagraph"/>
        <w:numPr>
          <w:ilvl w:val="0"/>
          <w:numId w:val="1"/>
        </w:numPr>
        <w:spacing w:line="240" w:lineRule="auto"/>
        <w:ind w:left="-144"/>
        <w:rPr>
          <w:b/>
          <w:i/>
          <w:sz w:val="28"/>
        </w:rPr>
      </w:pPr>
      <w:r>
        <w:rPr>
          <w:b/>
          <w:i/>
          <w:sz w:val="28"/>
        </w:rPr>
        <w:t>Technical certifications:</w:t>
      </w:r>
    </w:p>
    <w:p w:rsidR="00E24A6A" w:rsidRPr="00E24A6A" w:rsidRDefault="00E24A6A" w:rsidP="00E24A6A">
      <w:pPr>
        <w:pStyle w:val="ListParagraph"/>
        <w:spacing w:line="240" w:lineRule="auto"/>
        <w:ind w:left="-144"/>
        <w:rPr>
          <w:b/>
          <w:i/>
          <w:sz w:val="28"/>
        </w:rPr>
      </w:pPr>
    </w:p>
    <w:tbl>
      <w:tblPr>
        <w:tblStyle w:val="TableGrid"/>
        <w:tblW w:w="93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506"/>
      </w:tblGrid>
      <w:tr w:rsidR="000A4B96">
        <w:trPr>
          <w:trHeight w:val="747"/>
          <w:jc w:val="center"/>
        </w:trPr>
        <w:tc>
          <w:tcPr>
            <w:tcW w:w="1872" w:type="dxa"/>
          </w:tcPr>
          <w:p w:rsidR="000A4B96" w:rsidRDefault="00AC674E">
            <w:pPr>
              <w:pStyle w:val="ListParagraph"/>
              <w:spacing w:line="240" w:lineRule="auto"/>
              <w:ind w:left="0"/>
              <w:jc w:val="center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D</w:t>
            </w:r>
            <w:r>
              <w:rPr>
                <w:color w:val="17365D" w:themeColor="text2" w:themeShade="BF"/>
                <w:sz w:val="28"/>
              </w:rPr>
              <w:t>ate</w:t>
            </w:r>
          </w:p>
        </w:tc>
        <w:tc>
          <w:tcPr>
            <w:tcW w:w="7506" w:type="dxa"/>
          </w:tcPr>
          <w:p w:rsidR="000A4B96" w:rsidRDefault="00AC674E">
            <w:pPr>
              <w:pStyle w:val="ListParagraph"/>
              <w:spacing w:line="240" w:lineRule="auto"/>
              <w:ind w:left="0"/>
              <w:jc w:val="center"/>
              <w:rPr>
                <w:b/>
                <w:i/>
                <w:color w:val="17365D" w:themeColor="text2" w:themeShade="BF"/>
                <w:sz w:val="28"/>
              </w:rPr>
            </w:pPr>
            <w:r>
              <w:rPr>
                <w:b/>
                <w:i/>
                <w:color w:val="17365D" w:themeColor="text2" w:themeShade="BF"/>
                <w:sz w:val="28"/>
              </w:rPr>
              <w:t>Place &amp; Course</w:t>
            </w:r>
          </w:p>
        </w:tc>
      </w:tr>
      <w:tr w:rsidR="000A4B96">
        <w:trPr>
          <w:trHeight w:val="747"/>
          <w:jc w:val="center"/>
        </w:trPr>
        <w:tc>
          <w:tcPr>
            <w:tcW w:w="1872" w:type="dxa"/>
          </w:tcPr>
          <w:p w:rsidR="000A4B96" w:rsidRPr="008803DC" w:rsidRDefault="00AC674E">
            <w:pPr>
              <w:pStyle w:val="ListParagraph"/>
              <w:spacing w:line="240" w:lineRule="auto"/>
              <w:ind w:left="0"/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8803DC">
              <w:rPr>
                <w:color w:val="17365D" w:themeColor="text2" w:themeShade="BF"/>
                <w:sz w:val="28"/>
                <w:szCs w:val="28"/>
                <w:rtl/>
              </w:rPr>
              <w:t>2012</w:t>
            </w:r>
          </w:p>
        </w:tc>
        <w:tc>
          <w:tcPr>
            <w:tcW w:w="7506" w:type="dxa"/>
          </w:tcPr>
          <w:p w:rsidR="000A4B96" w:rsidRDefault="00AC674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Completed Disaster Management Training Camp</w:t>
            </w:r>
          </w:p>
          <w:p w:rsidR="000A4B96" w:rsidRDefault="00AC674E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Organized by Qatar Red Crescent- Qatar</w:t>
            </w:r>
          </w:p>
        </w:tc>
      </w:tr>
      <w:tr w:rsidR="000A4B96">
        <w:trPr>
          <w:trHeight w:val="747"/>
          <w:jc w:val="center"/>
        </w:trPr>
        <w:tc>
          <w:tcPr>
            <w:tcW w:w="1872" w:type="dxa"/>
          </w:tcPr>
          <w:p w:rsidR="000A4B96" w:rsidRDefault="00AC674E">
            <w:pPr>
              <w:pStyle w:val="ListParagraph"/>
              <w:spacing w:line="240" w:lineRule="auto"/>
              <w:ind w:left="0"/>
              <w:jc w:val="center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2012</w:t>
            </w:r>
          </w:p>
        </w:tc>
        <w:tc>
          <w:tcPr>
            <w:tcW w:w="7506" w:type="dxa"/>
          </w:tcPr>
          <w:p w:rsidR="000A4B96" w:rsidRDefault="00AC674E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Passed Business Management Skills (part four) of Internal Auditing Certification.</w:t>
            </w:r>
          </w:p>
        </w:tc>
      </w:tr>
      <w:tr w:rsidR="000A4B96">
        <w:trPr>
          <w:trHeight w:val="747"/>
          <w:jc w:val="center"/>
        </w:trPr>
        <w:tc>
          <w:tcPr>
            <w:tcW w:w="1872" w:type="dxa"/>
          </w:tcPr>
          <w:p w:rsidR="000A4B96" w:rsidRDefault="00AC674E">
            <w:pPr>
              <w:pStyle w:val="ListParagraph"/>
              <w:spacing w:line="240" w:lineRule="auto"/>
              <w:ind w:left="0"/>
              <w:jc w:val="center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2011</w:t>
            </w:r>
          </w:p>
        </w:tc>
        <w:tc>
          <w:tcPr>
            <w:tcW w:w="7506" w:type="dxa"/>
          </w:tcPr>
          <w:p w:rsidR="000A4B96" w:rsidRDefault="00AC674E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PDI (Syria) -Certified of Internal Auditing CIA.</w:t>
            </w:r>
          </w:p>
          <w:p w:rsidR="000A4B96" w:rsidRDefault="00AC674E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CIA Candidate- class 2010-2011.</w:t>
            </w:r>
          </w:p>
        </w:tc>
      </w:tr>
      <w:tr w:rsidR="000A4B96">
        <w:trPr>
          <w:trHeight w:val="747"/>
          <w:jc w:val="center"/>
        </w:trPr>
        <w:tc>
          <w:tcPr>
            <w:tcW w:w="1872" w:type="dxa"/>
          </w:tcPr>
          <w:p w:rsidR="000A4B96" w:rsidRDefault="00AC674E">
            <w:pPr>
              <w:pStyle w:val="ListParagraph"/>
              <w:spacing w:line="240" w:lineRule="auto"/>
              <w:ind w:left="0"/>
              <w:jc w:val="center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2010</w:t>
            </w:r>
          </w:p>
        </w:tc>
        <w:tc>
          <w:tcPr>
            <w:tcW w:w="7506" w:type="dxa"/>
          </w:tcPr>
          <w:p w:rsidR="000A4B96" w:rsidRDefault="00AC674E">
            <w:pPr>
              <w:pStyle w:val="List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Qatar, Doha- Sama </w:t>
            </w:r>
          </w:p>
          <w:p w:rsidR="000A4B96" w:rsidRDefault="00AC674E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Navision (ERP System) - 2 weeks course.</w:t>
            </w:r>
          </w:p>
        </w:tc>
      </w:tr>
      <w:tr w:rsidR="000A4B96">
        <w:trPr>
          <w:trHeight w:val="747"/>
          <w:jc w:val="center"/>
        </w:trPr>
        <w:tc>
          <w:tcPr>
            <w:tcW w:w="1872" w:type="dxa"/>
          </w:tcPr>
          <w:p w:rsidR="000A4B96" w:rsidRDefault="00AC674E">
            <w:pPr>
              <w:pStyle w:val="ListParagraph"/>
              <w:spacing w:line="240" w:lineRule="auto"/>
              <w:ind w:left="0"/>
              <w:jc w:val="center"/>
              <w:rPr>
                <w:color w:val="17365D" w:themeColor="text2" w:themeShade="BF"/>
                <w:sz w:val="28"/>
              </w:rPr>
            </w:pPr>
            <w:r>
              <w:rPr>
                <w:color w:val="17365D" w:themeColor="text2" w:themeShade="BF"/>
                <w:sz w:val="28"/>
              </w:rPr>
              <w:t>2010</w:t>
            </w:r>
          </w:p>
        </w:tc>
        <w:tc>
          <w:tcPr>
            <w:tcW w:w="7506" w:type="dxa"/>
          </w:tcPr>
          <w:p w:rsidR="000A4B96" w:rsidRDefault="00AC674E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Syrian Young Entrepreneurs Association </w:t>
            </w:r>
          </w:p>
          <w:p w:rsidR="000A4B96" w:rsidRDefault="00AC674E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Executive Secretary -1 week.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0A4B96" w:rsidRDefault="000A4B96">
      <w:pPr>
        <w:pStyle w:val="ListParagraph"/>
        <w:spacing w:line="240" w:lineRule="auto"/>
        <w:ind w:left="-144"/>
        <w:rPr>
          <w:b/>
          <w:i/>
          <w:sz w:val="28"/>
        </w:rPr>
      </w:pPr>
    </w:p>
    <w:p w:rsidR="00684CF1" w:rsidRDefault="00684CF1">
      <w:pPr>
        <w:pStyle w:val="ListParagraph"/>
        <w:spacing w:line="240" w:lineRule="auto"/>
        <w:ind w:left="-144"/>
        <w:rPr>
          <w:b/>
          <w:i/>
          <w:sz w:val="28"/>
        </w:rPr>
      </w:pPr>
    </w:p>
    <w:p w:rsidR="000A4B96" w:rsidRDefault="000A4B96">
      <w:pPr>
        <w:pStyle w:val="ListParagraph"/>
        <w:spacing w:line="240" w:lineRule="auto"/>
        <w:ind w:left="-144"/>
        <w:rPr>
          <w:b/>
          <w:i/>
          <w:sz w:val="28"/>
        </w:rPr>
      </w:pPr>
    </w:p>
    <w:p w:rsidR="000A4B96" w:rsidRDefault="00AC674E">
      <w:pPr>
        <w:pStyle w:val="ListParagraph"/>
        <w:numPr>
          <w:ilvl w:val="0"/>
          <w:numId w:val="1"/>
        </w:numPr>
        <w:spacing w:line="240" w:lineRule="auto"/>
        <w:ind w:left="-144"/>
        <w:rPr>
          <w:b/>
          <w:i/>
          <w:sz w:val="28"/>
        </w:rPr>
      </w:pPr>
      <w:r>
        <w:rPr>
          <w:b/>
          <w:i/>
          <w:sz w:val="28"/>
        </w:rPr>
        <w:t>Languages:</w:t>
      </w:r>
    </w:p>
    <w:p w:rsidR="000A4B96" w:rsidRDefault="000A4B96">
      <w:pPr>
        <w:pStyle w:val="ListParagraph"/>
        <w:spacing w:line="240" w:lineRule="auto"/>
        <w:ind w:left="-144"/>
        <w:rPr>
          <w:sz w:val="28"/>
        </w:rPr>
      </w:pPr>
    </w:p>
    <w:p w:rsidR="000A4B96" w:rsidRDefault="00AC674E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sz w:val="28"/>
        </w:rPr>
      </w:pPr>
      <w:r>
        <w:rPr>
          <w:b/>
          <w:i/>
          <w:sz w:val="28"/>
        </w:rPr>
        <w:t>English:</w:t>
      </w:r>
      <w:r>
        <w:rPr>
          <w:sz w:val="28"/>
        </w:rPr>
        <w:t xml:space="preserve"> Excellent Command on English and pursuing higher level of competency and Higher Academic Learning. High proficiency in Medical- Business- commercial terms.</w:t>
      </w:r>
    </w:p>
    <w:p w:rsidR="000A4B96" w:rsidRDefault="00AC674E">
      <w:pPr>
        <w:pStyle w:val="ListParagraph"/>
        <w:numPr>
          <w:ilvl w:val="0"/>
          <w:numId w:val="2"/>
        </w:numPr>
        <w:spacing w:line="240" w:lineRule="auto"/>
        <w:rPr>
          <w:b/>
          <w:sz w:val="28"/>
        </w:rPr>
      </w:pPr>
      <w:r>
        <w:rPr>
          <w:b/>
          <w:i/>
          <w:sz w:val="28"/>
        </w:rPr>
        <w:t>French:</w:t>
      </w:r>
      <w:r>
        <w:rPr>
          <w:sz w:val="28"/>
        </w:rPr>
        <w:t xml:space="preserve"> familiar with French and pursuing higher level.</w:t>
      </w:r>
    </w:p>
    <w:p w:rsidR="000A4B96" w:rsidRDefault="00AC674E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b/>
          <w:i/>
          <w:sz w:val="28"/>
        </w:rPr>
        <w:t xml:space="preserve">Arabic: </w:t>
      </w:r>
      <w:r>
        <w:rPr>
          <w:sz w:val="28"/>
        </w:rPr>
        <w:t>Native Language. Excellent creative writing abilities.</w:t>
      </w:r>
    </w:p>
    <w:p w:rsidR="000A4B96" w:rsidRDefault="000A4B96">
      <w:pPr>
        <w:pStyle w:val="ListParagraph"/>
        <w:spacing w:line="240" w:lineRule="auto"/>
        <w:ind w:left="-144"/>
        <w:rPr>
          <w:sz w:val="28"/>
        </w:rPr>
      </w:pPr>
    </w:p>
    <w:p w:rsidR="000A4B96" w:rsidRDefault="00AC674E">
      <w:pPr>
        <w:pStyle w:val="ListParagraph"/>
        <w:numPr>
          <w:ilvl w:val="0"/>
          <w:numId w:val="1"/>
        </w:numPr>
        <w:spacing w:line="240" w:lineRule="auto"/>
        <w:ind w:left="-144"/>
        <w:rPr>
          <w:sz w:val="28"/>
        </w:rPr>
      </w:pPr>
      <w:r>
        <w:rPr>
          <w:b/>
          <w:i/>
          <w:sz w:val="28"/>
        </w:rPr>
        <w:t>Qualifications</w:t>
      </w:r>
      <w:r>
        <w:rPr>
          <w:sz w:val="28"/>
        </w:rPr>
        <w:t>:</w:t>
      </w:r>
    </w:p>
    <w:p w:rsidR="000A4B96" w:rsidRDefault="000A4B96">
      <w:pPr>
        <w:pStyle w:val="ListParagraph"/>
        <w:spacing w:line="240" w:lineRule="auto"/>
        <w:ind w:left="-144"/>
        <w:rPr>
          <w:sz w:val="28"/>
        </w:rPr>
      </w:pPr>
    </w:p>
    <w:p w:rsidR="000A4B96" w:rsidRDefault="00AC674E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Excellent Experience of Microsoft Word, Excel, Power Point and outlook.</w:t>
      </w:r>
    </w:p>
    <w:p w:rsidR="000A4B96" w:rsidRDefault="00AC674E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Good experience in </w:t>
      </w:r>
      <w:r w:rsidR="004570CF">
        <w:rPr>
          <w:sz w:val="28"/>
        </w:rPr>
        <w:t>Navision (ERP System)</w:t>
      </w:r>
      <w:r w:rsidR="004570CF">
        <w:rPr>
          <w:rFonts w:asciiTheme="minorHAnsi" w:hAnsiTheme="minorHAnsi"/>
          <w:sz w:val="28"/>
        </w:rPr>
        <w:t>.</w:t>
      </w:r>
    </w:p>
    <w:p w:rsidR="000A4B96" w:rsidRDefault="00AC674E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Good experience in Access, Microsoft Project Management.</w:t>
      </w:r>
    </w:p>
    <w:p w:rsidR="000A4B96" w:rsidRDefault="00AC674E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Excellent in Internet and correspondence.</w:t>
      </w:r>
    </w:p>
    <w:p w:rsidR="000A4B96" w:rsidRDefault="00AC674E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Very good in typing (English and Arabic).</w:t>
      </w:r>
    </w:p>
    <w:p w:rsidR="000A4B96" w:rsidRDefault="00AC674E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Good knowledge of some other programs such as Corel Draw and Flash Macromedia.</w:t>
      </w:r>
    </w:p>
    <w:p w:rsidR="000A4B96" w:rsidRDefault="000A4B96">
      <w:pPr>
        <w:pStyle w:val="ListParagraph"/>
        <w:spacing w:line="240" w:lineRule="auto"/>
        <w:ind w:left="-144"/>
        <w:rPr>
          <w:b/>
          <w:i/>
          <w:sz w:val="28"/>
        </w:rPr>
      </w:pPr>
    </w:p>
    <w:p w:rsidR="000A4B96" w:rsidRDefault="00AC674E">
      <w:pPr>
        <w:pStyle w:val="ListParagraph"/>
        <w:numPr>
          <w:ilvl w:val="0"/>
          <w:numId w:val="1"/>
        </w:numPr>
        <w:spacing w:line="240" w:lineRule="auto"/>
        <w:ind w:left="-144"/>
        <w:rPr>
          <w:b/>
          <w:i/>
          <w:sz w:val="28"/>
        </w:rPr>
      </w:pPr>
      <w:r>
        <w:rPr>
          <w:b/>
          <w:i/>
          <w:sz w:val="28"/>
        </w:rPr>
        <w:t>General Information:</w:t>
      </w:r>
    </w:p>
    <w:p w:rsidR="000A4B96" w:rsidRDefault="000A4B96">
      <w:pPr>
        <w:pStyle w:val="ListParagraph"/>
        <w:spacing w:line="240" w:lineRule="auto"/>
        <w:ind w:left="-144"/>
        <w:rPr>
          <w:b/>
          <w:i/>
          <w:sz w:val="28"/>
        </w:rPr>
      </w:pPr>
    </w:p>
    <w:p w:rsidR="000A4B96" w:rsidRDefault="00AC674E">
      <w:pPr>
        <w:pStyle w:val="ListParagraph"/>
        <w:numPr>
          <w:ilvl w:val="0"/>
          <w:numId w:val="5"/>
        </w:numPr>
        <w:spacing w:line="240" w:lineRule="auto"/>
        <w:rPr>
          <w:sz w:val="28"/>
        </w:rPr>
      </w:pPr>
      <w:r>
        <w:rPr>
          <w:sz w:val="28"/>
        </w:rPr>
        <w:t>Non smoker.</w:t>
      </w:r>
    </w:p>
    <w:p w:rsidR="000A4B96" w:rsidRDefault="000A4B96">
      <w:pPr>
        <w:pStyle w:val="ListParagraph"/>
        <w:spacing w:line="240" w:lineRule="auto"/>
        <w:ind w:left="360"/>
        <w:rPr>
          <w:sz w:val="28"/>
        </w:rPr>
      </w:pPr>
    </w:p>
    <w:p w:rsidR="000A4B96" w:rsidRDefault="00AC674E">
      <w:pPr>
        <w:pStyle w:val="ListParagraph"/>
        <w:numPr>
          <w:ilvl w:val="0"/>
          <w:numId w:val="1"/>
        </w:numPr>
        <w:spacing w:line="240" w:lineRule="auto"/>
        <w:ind w:left="-144"/>
        <w:rPr>
          <w:b/>
          <w:i/>
          <w:sz w:val="28"/>
        </w:rPr>
      </w:pPr>
      <w:r>
        <w:rPr>
          <w:b/>
          <w:i/>
          <w:sz w:val="28"/>
        </w:rPr>
        <w:t>Personal Belief:</w:t>
      </w:r>
    </w:p>
    <w:p w:rsidR="000A4B96" w:rsidRDefault="000A4B96">
      <w:pPr>
        <w:pStyle w:val="ListParagraph"/>
        <w:spacing w:line="240" w:lineRule="auto"/>
        <w:ind w:left="-144"/>
        <w:rPr>
          <w:b/>
          <w:sz w:val="28"/>
        </w:rPr>
      </w:pPr>
    </w:p>
    <w:p w:rsidR="000A4B96" w:rsidRDefault="00AC674E">
      <w:pPr>
        <w:pStyle w:val="ListParagraph"/>
        <w:spacing w:line="240" w:lineRule="auto"/>
        <w:ind w:left="-144"/>
        <w:jc w:val="center"/>
        <w:rPr>
          <w:sz w:val="28"/>
        </w:rPr>
      </w:pPr>
      <w:r>
        <w:rPr>
          <w:sz w:val="28"/>
        </w:rPr>
        <w:t>“Love what you do and do what you love”.</w:t>
      </w:r>
    </w:p>
    <w:p w:rsidR="00684CF1" w:rsidRDefault="00684CF1">
      <w:pPr>
        <w:pStyle w:val="ListParagraph"/>
        <w:spacing w:line="240" w:lineRule="auto"/>
        <w:ind w:left="-144"/>
        <w:jc w:val="center"/>
        <w:rPr>
          <w:sz w:val="28"/>
        </w:rPr>
      </w:pPr>
    </w:p>
    <w:p w:rsidR="00684CF1" w:rsidRDefault="00684CF1" w:rsidP="00684CF1">
      <w:pPr>
        <w:pStyle w:val="ListParagraph"/>
        <w:numPr>
          <w:ilvl w:val="0"/>
          <w:numId w:val="1"/>
        </w:numPr>
        <w:spacing w:line="240" w:lineRule="auto"/>
        <w:ind w:left="-144"/>
        <w:rPr>
          <w:i/>
          <w:sz w:val="24"/>
        </w:rPr>
      </w:pPr>
      <w:r>
        <w:rPr>
          <w:b/>
          <w:i/>
          <w:sz w:val="28"/>
        </w:rPr>
        <w:t>Personal information:</w:t>
      </w:r>
    </w:p>
    <w:p w:rsidR="00684CF1" w:rsidRDefault="00684CF1" w:rsidP="00684CF1">
      <w:pPr>
        <w:pStyle w:val="ListParagraph"/>
        <w:spacing w:line="240" w:lineRule="auto"/>
        <w:ind w:left="90"/>
        <w:rPr>
          <w:sz w:val="24"/>
        </w:rPr>
      </w:pPr>
    </w:p>
    <w:p w:rsidR="00684CF1" w:rsidRDefault="00684CF1" w:rsidP="00684CF1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b/>
          <w:sz w:val="24"/>
        </w:rPr>
        <w:t>Name:</w:t>
      </w:r>
      <w:r>
        <w:rPr>
          <w:sz w:val="24"/>
        </w:rPr>
        <w:t xml:space="preserve"> Nuha Al Qassas</w:t>
      </w:r>
    </w:p>
    <w:p w:rsidR="00684CF1" w:rsidRDefault="00684CF1" w:rsidP="00684CF1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b/>
          <w:sz w:val="24"/>
        </w:rPr>
        <w:t>Date of Birth:</w:t>
      </w:r>
      <w:r>
        <w:rPr>
          <w:sz w:val="24"/>
        </w:rPr>
        <w:t xml:space="preserve"> 24/03/1978</w:t>
      </w:r>
    </w:p>
    <w:p w:rsidR="00684CF1" w:rsidRDefault="00684CF1" w:rsidP="00684CF1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b/>
          <w:sz w:val="24"/>
        </w:rPr>
        <w:t>Nationality:</w:t>
      </w:r>
      <w:r>
        <w:rPr>
          <w:sz w:val="24"/>
        </w:rPr>
        <w:t xml:space="preserve"> Syrian.</w:t>
      </w:r>
    </w:p>
    <w:p w:rsidR="00684CF1" w:rsidRDefault="00684CF1" w:rsidP="00684CF1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b/>
          <w:sz w:val="24"/>
        </w:rPr>
        <w:t>Marital Status:</w:t>
      </w:r>
      <w:r>
        <w:rPr>
          <w:sz w:val="24"/>
        </w:rPr>
        <w:t xml:space="preserve"> Single.</w:t>
      </w:r>
    </w:p>
    <w:p w:rsidR="00684CF1" w:rsidRDefault="00684CF1" w:rsidP="00684CF1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>
        <w:rPr>
          <w:b/>
          <w:sz w:val="24"/>
        </w:rPr>
        <w:t>Address:</w:t>
      </w:r>
      <w:r>
        <w:rPr>
          <w:sz w:val="24"/>
          <w:rtl/>
        </w:rPr>
        <w:t xml:space="preserve"> </w:t>
      </w:r>
      <w:r>
        <w:rPr>
          <w:sz w:val="24"/>
        </w:rPr>
        <w:t>Qatar- Doha.</w:t>
      </w:r>
    </w:p>
    <w:p w:rsidR="00684CF1" w:rsidRDefault="00684CF1" w:rsidP="00684CF1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b/>
          <w:sz w:val="28"/>
        </w:rPr>
        <w:t>E-mail:</w:t>
      </w:r>
      <w:r>
        <w:t xml:space="preserve"> n.qassas@hotmail.com.</w:t>
      </w:r>
    </w:p>
    <w:p w:rsidR="00684CF1" w:rsidRDefault="00684CF1" w:rsidP="00684CF1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b/>
          <w:sz w:val="24"/>
        </w:rPr>
        <w:t>Mobile:</w:t>
      </w:r>
      <w:r>
        <w:rPr>
          <w:sz w:val="24"/>
        </w:rPr>
        <w:t xml:space="preserve"> 00974-33546856</w:t>
      </w:r>
    </w:p>
    <w:p w:rsidR="00684CF1" w:rsidRDefault="00684CF1">
      <w:pPr>
        <w:pStyle w:val="ListParagraph"/>
        <w:spacing w:line="240" w:lineRule="auto"/>
        <w:ind w:left="-144"/>
        <w:jc w:val="center"/>
        <w:rPr>
          <w:sz w:val="28"/>
        </w:rPr>
      </w:pPr>
    </w:p>
    <w:sectPr w:rsidR="00684CF1">
      <w:footerReference w:type="default" r:id="rId9"/>
      <w:pgSz w:w="12240" w:h="15840"/>
      <w:pgMar w:top="117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4E" w:rsidRDefault="00AC674E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AC674E" w:rsidRDefault="00AC674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96" w:rsidRDefault="00AC67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4E93">
      <w:rPr>
        <w:noProof/>
      </w:rPr>
      <w:t>4</w:t>
    </w:r>
    <w:r>
      <w:fldChar w:fldCharType="end"/>
    </w:r>
  </w:p>
  <w:p w:rsidR="000A4B96" w:rsidRDefault="000A4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4E" w:rsidRDefault="00AC674E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AC674E" w:rsidRDefault="00AC674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B3B"/>
    <w:multiLevelType w:val="hybridMultilevel"/>
    <w:tmpl w:val="1CA66576"/>
    <w:lvl w:ilvl="0" w:tplc="D50A6F30">
      <w:start w:val="2000"/>
      <w:numFmt w:val="bullet"/>
      <w:lvlText w:val="-"/>
      <w:lvlJc w:val="left"/>
      <w:pPr>
        <w:ind w:left="216" w:hanging="360"/>
      </w:pPr>
      <w:rPr>
        <w:rFonts w:ascii="Calibri" w:eastAsia="Calibri" w:hAnsi="Calibri" w:cs="Arial"/>
      </w:rPr>
    </w:lvl>
    <w:lvl w:ilvl="1" w:tplc="F6F84716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/>
      </w:rPr>
    </w:lvl>
    <w:lvl w:ilvl="2" w:tplc="8D1E506C">
      <w:start w:val="1"/>
      <w:numFmt w:val="bullet"/>
      <w:lvlText w:val=""/>
      <w:lvlJc w:val="left"/>
      <w:pPr>
        <w:ind w:left="1656" w:hanging="360"/>
      </w:pPr>
      <w:rPr>
        <w:rFonts w:ascii="Wingdings" w:hAnsi="Wingdings"/>
      </w:rPr>
    </w:lvl>
    <w:lvl w:ilvl="3" w:tplc="91805F7C">
      <w:start w:val="1"/>
      <w:numFmt w:val="bullet"/>
      <w:lvlText w:val=""/>
      <w:lvlJc w:val="left"/>
      <w:pPr>
        <w:ind w:left="2376" w:hanging="360"/>
      </w:pPr>
      <w:rPr>
        <w:rFonts w:ascii="Symbol" w:hAnsi="Symbol"/>
      </w:rPr>
    </w:lvl>
    <w:lvl w:ilvl="4" w:tplc="93025C3E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/>
      </w:rPr>
    </w:lvl>
    <w:lvl w:ilvl="5" w:tplc="4242693C">
      <w:start w:val="1"/>
      <w:numFmt w:val="bullet"/>
      <w:lvlText w:val=""/>
      <w:lvlJc w:val="left"/>
      <w:pPr>
        <w:ind w:left="3816" w:hanging="360"/>
      </w:pPr>
      <w:rPr>
        <w:rFonts w:ascii="Wingdings" w:hAnsi="Wingdings"/>
      </w:rPr>
    </w:lvl>
    <w:lvl w:ilvl="6" w:tplc="973A210C">
      <w:start w:val="1"/>
      <w:numFmt w:val="bullet"/>
      <w:lvlText w:val=""/>
      <w:lvlJc w:val="left"/>
      <w:pPr>
        <w:ind w:left="4536" w:hanging="360"/>
      </w:pPr>
      <w:rPr>
        <w:rFonts w:ascii="Symbol" w:hAnsi="Symbol"/>
      </w:rPr>
    </w:lvl>
    <w:lvl w:ilvl="7" w:tplc="4B403638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/>
      </w:rPr>
    </w:lvl>
    <w:lvl w:ilvl="8" w:tplc="8842D532">
      <w:start w:val="1"/>
      <w:numFmt w:val="bullet"/>
      <w:lvlText w:val=""/>
      <w:lvlJc w:val="left"/>
      <w:pPr>
        <w:ind w:left="5976" w:hanging="360"/>
      </w:pPr>
      <w:rPr>
        <w:rFonts w:ascii="Wingdings" w:hAnsi="Wingdings"/>
      </w:rPr>
    </w:lvl>
  </w:abstractNum>
  <w:abstractNum w:abstractNumId="1" w15:restartNumberingAfterBreak="0">
    <w:nsid w:val="0B04462F"/>
    <w:multiLevelType w:val="hybridMultilevel"/>
    <w:tmpl w:val="6DF82FA6"/>
    <w:lvl w:ilvl="0" w:tplc="7E3ADE72">
      <w:numFmt w:val="bullet"/>
      <w:lvlText w:val="-"/>
      <w:lvlJc w:val="left"/>
      <w:pPr>
        <w:ind w:left="720" w:hanging="360"/>
      </w:pPr>
      <w:rPr>
        <w:rFonts w:ascii="Calibri" w:eastAsia="Calibri" w:hAnsi="Calibri" w:cs="Arial"/>
      </w:rPr>
    </w:lvl>
    <w:lvl w:ilvl="1" w:tplc="6E0AE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DA697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0669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5A25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76A69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6E84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0478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D0AA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891FE4"/>
    <w:multiLevelType w:val="hybridMultilevel"/>
    <w:tmpl w:val="64629A06"/>
    <w:lvl w:ilvl="0" w:tplc="4D285612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 w:tplc="7E5033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29BEA6E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D306F4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95A7C7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4B26CA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A2E989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8D613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766239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6E5121D"/>
    <w:multiLevelType w:val="hybridMultilevel"/>
    <w:tmpl w:val="2814F664"/>
    <w:lvl w:ilvl="0" w:tplc="1B34FC32">
      <w:start w:val="1"/>
      <w:numFmt w:val="bullet"/>
      <w:lvlText w:val=""/>
      <w:lvlJc w:val="left"/>
      <w:pPr>
        <w:ind w:left="900" w:hanging="360"/>
      </w:pPr>
      <w:rPr>
        <w:rFonts w:ascii="Symbol" w:hAnsi="Symbol"/>
      </w:rPr>
    </w:lvl>
    <w:lvl w:ilvl="1" w:tplc="8E0CDFE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00028806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E5E65BB2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4B58D85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C6D46048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2E64350A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23A2801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203E4EC4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4" w15:restartNumberingAfterBreak="0">
    <w:nsid w:val="3007321B"/>
    <w:multiLevelType w:val="hybridMultilevel"/>
    <w:tmpl w:val="FF10B66A"/>
    <w:lvl w:ilvl="0" w:tplc="952ADEBA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31503F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CB68B2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B6E288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E32B21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88B1D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B9660D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C1074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528C17F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3FBD76A9"/>
    <w:multiLevelType w:val="hybridMultilevel"/>
    <w:tmpl w:val="57524D52"/>
    <w:lvl w:ilvl="0" w:tplc="98CEA4A6">
      <w:start w:val="1"/>
      <w:numFmt w:val="bullet"/>
      <w:lvlText w:val=""/>
      <w:lvlJc w:val="left"/>
      <w:pPr>
        <w:ind w:left="360" w:hanging="360"/>
      </w:pPr>
      <w:rPr>
        <w:rFonts w:ascii="Symbol" w:hAnsi="Symbol"/>
        <w:color w:val="auto"/>
      </w:rPr>
    </w:lvl>
    <w:lvl w:ilvl="1" w:tplc="156C32E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7EA0287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E046FB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2CA257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68E6B2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438F64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AC44BD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95A8B6F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41B90B3C"/>
    <w:multiLevelType w:val="hybridMultilevel"/>
    <w:tmpl w:val="5EFE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D11FD"/>
    <w:multiLevelType w:val="hybridMultilevel"/>
    <w:tmpl w:val="75A470A6"/>
    <w:lvl w:ilvl="0" w:tplc="0F62A61A">
      <w:start w:val="1"/>
      <w:numFmt w:val="bullet"/>
      <w:lvlText w:val=""/>
      <w:lvlJc w:val="left"/>
      <w:pPr>
        <w:ind w:left="810" w:hanging="360"/>
      </w:pPr>
      <w:rPr>
        <w:rFonts w:ascii="Symbol" w:hAnsi="Symbol"/>
      </w:rPr>
    </w:lvl>
    <w:lvl w:ilvl="1" w:tplc="AAB67E6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 w:tplc="A37421A0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 w:tplc="4CBAF75E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 w:tplc="809AFC32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 w:tplc="94A06B38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 w:tplc="DA6CFACC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 w:tplc="1E34F9FA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 w:tplc="8172525A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8" w15:restartNumberingAfterBreak="0">
    <w:nsid w:val="5D281D0A"/>
    <w:multiLevelType w:val="hybridMultilevel"/>
    <w:tmpl w:val="9D566814"/>
    <w:lvl w:ilvl="0" w:tplc="28D614F2">
      <w:numFmt w:val="bullet"/>
      <w:lvlText w:val="-"/>
      <w:lvlJc w:val="left"/>
      <w:pPr>
        <w:ind w:left="720" w:hanging="360"/>
      </w:pPr>
      <w:rPr>
        <w:rFonts w:ascii="Calibri" w:eastAsia="Calibri" w:hAnsi="Calibri" w:cs="Arial"/>
      </w:rPr>
    </w:lvl>
    <w:lvl w:ilvl="1" w:tplc="F732C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046BE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3855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C405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0E6B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ECAE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DAC5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16677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0AE4A86"/>
    <w:multiLevelType w:val="hybridMultilevel"/>
    <w:tmpl w:val="89D6638A"/>
    <w:lvl w:ilvl="0" w:tplc="98CEA4A6">
      <w:start w:val="1"/>
      <w:numFmt w:val="bullet"/>
      <w:lvlText w:val=""/>
      <w:lvlJc w:val="left"/>
      <w:pPr>
        <w:ind w:left="360" w:hanging="360"/>
      </w:pPr>
      <w:rPr>
        <w:rFonts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8010DF"/>
    <w:multiLevelType w:val="hybridMultilevel"/>
    <w:tmpl w:val="DA269ED2"/>
    <w:lvl w:ilvl="0" w:tplc="6D56EC2C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186AE1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2D06C5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C7EDF9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84481B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73588DF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2B46CF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A028E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1844F0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723B1D9B"/>
    <w:multiLevelType w:val="hybridMultilevel"/>
    <w:tmpl w:val="DAA6BB42"/>
    <w:lvl w:ilvl="0" w:tplc="684A4D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B0BC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1DECA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103D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E05D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C5E4D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8470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F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A6ABA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C517E11"/>
    <w:multiLevelType w:val="hybridMultilevel"/>
    <w:tmpl w:val="6F2C8E30"/>
    <w:lvl w:ilvl="0" w:tplc="2C7C1654">
      <w:numFmt w:val="bullet"/>
      <w:lvlText w:val="-"/>
      <w:lvlJc w:val="left"/>
      <w:pPr>
        <w:ind w:left="540" w:hanging="360"/>
      </w:pPr>
      <w:rPr>
        <w:rFonts w:ascii="Calibri" w:eastAsia="Calibri" w:hAnsi="Calibri" w:cs="Arial"/>
        <w:i w:val="0"/>
        <w:color w:val="auto"/>
      </w:rPr>
    </w:lvl>
    <w:lvl w:ilvl="1" w:tplc="138E9EF4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68F2A4A0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10EA470A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D07C9B66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0E02B2FC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E410BF0A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6F268A94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EC62ECFC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28"/>
    <w:rsid w:val="000661C4"/>
    <w:rsid w:val="00096563"/>
    <w:rsid w:val="000A4B96"/>
    <w:rsid w:val="000A5783"/>
    <w:rsid w:val="000D4168"/>
    <w:rsid w:val="000F0F6E"/>
    <w:rsid w:val="000F4D8F"/>
    <w:rsid w:val="00100696"/>
    <w:rsid w:val="00163BA4"/>
    <w:rsid w:val="001723D5"/>
    <w:rsid w:val="0017592D"/>
    <w:rsid w:val="001810C6"/>
    <w:rsid w:val="001921DB"/>
    <w:rsid w:val="001B3031"/>
    <w:rsid w:val="001C69A1"/>
    <w:rsid w:val="001F26D0"/>
    <w:rsid w:val="001F4C96"/>
    <w:rsid w:val="0020189D"/>
    <w:rsid w:val="002026C7"/>
    <w:rsid w:val="00204D7A"/>
    <w:rsid w:val="00226C38"/>
    <w:rsid w:val="002433F4"/>
    <w:rsid w:val="002751FD"/>
    <w:rsid w:val="0028367D"/>
    <w:rsid w:val="00285428"/>
    <w:rsid w:val="002A3929"/>
    <w:rsid w:val="002C6ED0"/>
    <w:rsid w:val="002E2738"/>
    <w:rsid w:val="002E5EEA"/>
    <w:rsid w:val="002F6A6D"/>
    <w:rsid w:val="00305570"/>
    <w:rsid w:val="0030564F"/>
    <w:rsid w:val="00314D4B"/>
    <w:rsid w:val="00334E93"/>
    <w:rsid w:val="0035526A"/>
    <w:rsid w:val="003B57A9"/>
    <w:rsid w:val="003D3521"/>
    <w:rsid w:val="003E197E"/>
    <w:rsid w:val="004012D8"/>
    <w:rsid w:val="00426BB1"/>
    <w:rsid w:val="004270F5"/>
    <w:rsid w:val="004524E8"/>
    <w:rsid w:val="004570CF"/>
    <w:rsid w:val="0046181B"/>
    <w:rsid w:val="00462D83"/>
    <w:rsid w:val="00464FC1"/>
    <w:rsid w:val="0047216D"/>
    <w:rsid w:val="00475E51"/>
    <w:rsid w:val="004A07AE"/>
    <w:rsid w:val="004A3E25"/>
    <w:rsid w:val="004B1D1F"/>
    <w:rsid w:val="004B516C"/>
    <w:rsid w:val="00501788"/>
    <w:rsid w:val="00513C45"/>
    <w:rsid w:val="00530770"/>
    <w:rsid w:val="005712EE"/>
    <w:rsid w:val="00587635"/>
    <w:rsid w:val="005B2E0D"/>
    <w:rsid w:val="005F23AA"/>
    <w:rsid w:val="0063719B"/>
    <w:rsid w:val="006402D5"/>
    <w:rsid w:val="006504ED"/>
    <w:rsid w:val="006563CC"/>
    <w:rsid w:val="00656B71"/>
    <w:rsid w:val="00671682"/>
    <w:rsid w:val="00684CF1"/>
    <w:rsid w:val="006864F2"/>
    <w:rsid w:val="0069647A"/>
    <w:rsid w:val="006A3146"/>
    <w:rsid w:val="006E5169"/>
    <w:rsid w:val="00712F60"/>
    <w:rsid w:val="00717B74"/>
    <w:rsid w:val="00746331"/>
    <w:rsid w:val="0078305A"/>
    <w:rsid w:val="007A5420"/>
    <w:rsid w:val="007C7395"/>
    <w:rsid w:val="007D3C9D"/>
    <w:rsid w:val="007F00BD"/>
    <w:rsid w:val="00800D0B"/>
    <w:rsid w:val="008746CF"/>
    <w:rsid w:val="008803DC"/>
    <w:rsid w:val="008B4D40"/>
    <w:rsid w:val="008D557C"/>
    <w:rsid w:val="00901CB7"/>
    <w:rsid w:val="009309C2"/>
    <w:rsid w:val="00936D69"/>
    <w:rsid w:val="009445C5"/>
    <w:rsid w:val="00967652"/>
    <w:rsid w:val="00970C42"/>
    <w:rsid w:val="009C4B24"/>
    <w:rsid w:val="009E1C22"/>
    <w:rsid w:val="009E6806"/>
    <w:rsid w:val="00A02F03"/>
    <w:rsid w:val="00A178A0"/>
    <w:rsid w:val="00A42E1E"/>
    <w:rsid w:val="00A61D66"/>
    <w:rsid w:val="00A62EC4"/>
    <w:rsid w:val="00AA0EBA"/>
    <w:rsid w:val="00AA360A"/>
    <w:rsid w:val="00AC29A7"/>
    <w:rsid w:val="00AC674E"/>
    <w:rsid w:val="00AD70EF"/>
    <w:rsid w:val="00B4564D"/>
    <w:rsid w:val="00BA7EB7"/>
    <w:rsid w:val="00BC7D07"/>
    <w:rsid w:val="00BD5E90"/>
    <w:rsid w:val="00C30690"/>
    <w:rsid w:val="00C507D4"/>
    <w:rsid w:val="00C81B5E"/>
    <w:rsid w:val="00C8463D"/>
    <w:rsid w:val="00CA6708"/>
    <w:rsid w:val="00CB199C"/>
    <w:rsid w:val="00CF11A9"/>
    <w:rsid w:val="00D3189E"/>
    <w:rsid w:val="00D477CE"/>
    <w:rsid w:val="00D75F9C"/>
    <w:rsid w:val="00DC3020"/>
    <w:rsid w:val="00DD09E2"/>
    <w:rsid w:val="00DD38AC"/>
    <w:rsid w:val="00E12FD7"/>
    <w:rsid w:val="00E24A6A"/>
    <w:rsid w:val="00E33AFE"/>
    <w:rsid w:val="00E4753E"/>
    <w:rsid w:val="00E6778A"/>
    <w:rsid w:val="00E717C4"/>
    <w:rsid w:val="00E97F98"/>
    <w:rsid w:val="00ED7479"/>
    <w:rsid w:val="00EE188B"/>
    <w:rsid w:val="00EF11E0"/>
    <w:rsid w:val="00F40657"/>
    <w:rsid w:val="00F81BCA"/>
    <w:rsid w:val="00F91CE2"/>
    <w:rsid w:val="00FB3547"/>
    <w:rsid w:val="00FD0795"/>
    <w:rsid w:val="00FF30B8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5F83"/>
  <w15:docId w15:val="{33AF4ADB-EB23-488A-B637-1F6545C3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qFormat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paragraph" w:styleId="NoSpacing">
    <w:name w:val="No Spacing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AE3AF-09C3-400E-8476-A22DA540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Lavanda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Fox Man</dc:creator>
  <cp:lastModifiedBy>Nuha Al Qassas</cp:lastModifiedBy>
  <cp:revision>2</cp:revision>
  <cp:lastPrinted>2016-09-19T22:51:00Z</cp:lastPrinted>
  <dcterms:created xsi:type="dcterms:W3CDTF">2016-09-19T22:52:00Z</dcterms:created>
  <dcterms:modified xsi:type="dcterms:W3CDTF">2016-09-19T22:52:00Z</dcterms:modified>
</cp:coreProperties>
</file>