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name w:val="Table1"/>
        <w:tabOrder w:val="0"/>
        <w:jc w:val="left"/>
        <w:tblInd w:w="0" w:type="dxa"/>
        <w:tblW w:w="9360" w:type="dxa"/>
      </w:tblPr>
      <w:tblGrid>
        <w:gridCol w:w="9360"/>
      </w:tblGrid>
      <w:tr>
        <w:trPr>
          <w:trHeight w:val="0" w:hRule="auto"/>
        </w:trPr>
        <w:tc>
          <w:tcPr>
            <w:tcW w:w="9360" w:type="dxa"/>
            <w:tcMar>
              <w:top w:w="56" w:type="dxa"/>
              <w:left w:w="56" w:type="dxa"/>
              <w:bottom w:w="56" w:type="dxa"/>
              <w:right w:w="56"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55405145" protected="0"/>
          </w:tcPr>
          <w:tbl>
            <w:tblPr>
              <w:name w:val="Table2"/>
              <w:tabOrder w:val="0"/>
              <w:jc w:val="left"/>
              <w:tblInd w:w="0" w:type="dxa"/>
              <w:tblW w:w="9187" w:type="dxa"/>
            </w:tblPr>
            <w:tblGrid>
              <w:gridCol w:w="7143"/>
              <w:gridCol w:w="2044"/>
            </w:tblGrid>
            <w:tr>
              <w:trPr>
                <w:trHeight w:val="0" w:hRule="auto"/>
              </w:trPr>
              <w:tc>
                <w:tcPr>
                  <w:tcW w:w="7143" w:type="dxa"/>
                  <w:tcMar>
                    <w:top w:w="56" w:type="dxa"/>
                    <w:left w:w="56" w:type="dxa"/>
                    <w:bottom w:w="56" w:type="dxa"/>
                    <w:right w:w="56"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55405145" protected="0"/>
                </w:tcPr>
                <w:p>
                  <w:pPr>
                    <w:pBdr>
                      <w:top w:val="nil" w:sz="0" w:space="3" w:color="000000" tmln="20, 20, 20, 0, 60"/>
                      <w:left w:val="nil" w:sz="0" w:space="0" w:color="000000" tmln="20, 20, 20, 0, 0"/>
                      <w:bottom w:val="nil" w:sz="0" w:space="3" w:color="000000" tmln="20, 20, 20, 0, 60"/>
                      <w:right w:val="nil" w:sz="0" w:space="0" w:color="000000" tmln="20, 20, 20, 0, 0"/>
                      <w:between w:val="nil" w:sz="0" w:space="0" w:color="000000" tmln="20, 20, 20, 0, 0"/>
                    </w:pBdr>
                    <w:shd w:val="none"/>
                    <w:rPr>
                      <w:b/>
                      <w:bCs/>
                      <w:color w:val="5a9aef"/>
                      <w:sz w:val="28"/>
                      <w:szCs w:val="28"/>
                    </w:rPr>
                  </w:pPr>
                  <w:r>
                    <w:t xml:space="preserve">    </w:t>
                  </w:r>
                  <w:r>
                    <w:rPr>
                      <w:b/>
                      <w:bCs/>
                      <w:color w:val="5a9aef"/>
                      <w:sz w:val="28"/>
                      <w:szCs w:val="28"/>
                    </w:rPr>
                    <w:t xml:space="preserve">Maryam Faal </w:t>
                  </w:r>
                  <w:r>
                    <w:rPr>
                      <w:b/>
                      <w:bCs/>
                      <w:color w:val="5a9aef"/>
                      <w:sz w:val="28"/>
                      <w:szCs w:val="28"/>
                    </w:rPr>
                  </w:r>
                </w:p>
                <w:p>
                  <w:pPr>
                    <w:ind w:left="227"/>
                    <w:pBdr>
                      <w:top w:val="nil" w:sz="0" w:space="3" w:color="000000" tmln="20, 20, 20, 0, 60"/>
                      <w:left w:val="nil" w:sz="0" w:space="0" w:color="000000" tmln="20, 20, 20, 0, 0"/>
                      <w:bottom w:val="nil" w:sz="0" w:space="3" w:color="000000" tmln="20, 20, 20, 0, 60"/>
                      <w:right w:val="nil" w:sz="0" w:space="0" w:color="000000" tmln="20, 20, 20, 0, 0"/>
                      <w:between w:val="nil" w:sz="0" w:space="0" w:color="000000" tmln="20, 20, 20, 0, 0"/>
                    </w:pBdr>
                    <w:shd w:val="none"/>
                    <w:rPr>
                      <w:sz w:val="22"/>
                      <w:szCs w:val="22"/>
                    </w:rPr>
                  </w:pPr>
                  <w:r>
                    <w:rPr>
                      <w:sz w:val="22"/>
                      <w:szCs w:val="22"/>
                    </w:rPr>
                    <w:t>Linguist, Technical Translator,</w:t>
                  </w:r>
                </w:p>
                <w:p>
                  <w:pPr>
                    <w:ind w:left="227"/>
                    <w:spacing w:after="60"/>
                    <w:pBdr>
                      <w:top w:val="nil" w:sz="0" w:space="3" w:color="000000" tmln="20, 20, 20, 0, 60"/>
                      <w:left w:val="nil" w:sz="0" w:space="0" w:color="000000" tmln="20, 20, 20, 0, 0"/>
                      <w:bottom w:val="nil" w:sz="0" w:space="3" w:color="000000" tmln="20, 20, 20, 0, 60"/>
                      <w:right w:val="nil" w:sz="0" w:space="0" w:color="000000" tmln="20, 20, 20, 0, 0"/>
                      <w:between w:val="nil" w:sz="0" w:space="0" w:color="000000" tmln="20, 20, 20, 0, 0"/>
                    </w:pBdr>
                    <w:shd w:val="none"/>
                    <w:rPr>
                      <w:sz w:val="22"/>
                      <w:szCs w:val="22"/>
                    </w:rPr>
                  </w:pPr>
                  <w:r>
                    <w:rPr>
                      <w:sz w:val="22"/>
                      <w:szCs w:val="22"/>
                    </w:rPr>
                    <w:t>Proofreader, Subtitle, Voice over talent,</w:t>
                  </w:r>
                </w:p>
                <w:p>
                  <w:pPr>
                    <w:ind w:left="227"/>
                    <w:spacing w:after="60"/>
                    <w:pBdr>
                      <w:top w:val="nil" w:sz="0" w:space="3" w:color="000000" tmln="20, 20, 20, 0, 60"/>
                      <w:left w:val="nil" w:sz="0" w:space="0" w:color="000000" tmln="20, 20, 20, 0, 0"/>
                      <w:bottom w:val="nil" w:sz="0" w:space="3" w:color="000000" tmln="20, 20, 20, 0, 60"/>
                      <w:right w:val="nil" w:sz="0" w:space="0" w:color="000000" tmln="20, 20, 20, 0, 0"/>
                      <w:between w:val="nil" w:sz="0" w:space="0" w:color="000000" tmln="20, 20, 20, 0, 0"/>
                    </w:pBdr>
                    <w:shd w:val="none"/>
                    <w:rPr>
                      <w:sz w:val="22"/>
                      <w:szCs w:val="22"/>
                    </w:rPr>
                  </w:pPr>
                  <w:r>
                    <w:rPr>
                      <w:sz w:val="22"/>
                      <w:szCs w:val="22"/>
                    </w:rPr>
                    <w:t>Project manger, Marketing manager</w:t>
                  </w:r>
                </w:p>
                <w:p>
                  <w:pPr>
                    <w:ind w:left="530" w:hanging="360"/>
                    <w:rPr>
                      <w:b/>
                      <w:bCs/>
                      <w:color w:val="000000"/>
                      <w:sz w:val="22"/>
                      <w:szCs w:val="22"/>
                    </w:rPr>
                  </w:pPr>
                  <w:r>
                    <w:rPr>
                      <w:b/>
                      <w:bCs/>
                      <w:color w:val="000000"/>
                      <w:sz w:val="22"/>
                      <w:szCs w:val="22"/>
                    </w:rPr>
                  </w:r>
                </w:p>
              </w:tc>
              <w:tc>
                <w:tcPr>
                  <w:tcW w:w="2044" w:type="dxa"/>
                  <w:tcMar>
                    <w:top w:w="56" w:type="dxa"/>
                    <w:left w:w="56" w:type="dxa"/>
                    <w:bottom w:w="56" w:type="dxa"/>
                    <w:right w:w="56"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55405145" protected="0"/>
                </w:tcPr>
                <w:p>
                  <w:r>
                    <w:rPr>
                      <w:noProof/>
                    </w:rPr>
                    <w:drawing>
                      <wp:inline distT="0" distB="0" distL="0" distR="0">
                        <wp:extent cx="1028700" cy="1371600"/>
                        <wp:effectExtent l="139700" t="38100" r="38100" b="139700"/>
                        <wp:docPr id="1" name="Picture1"/>
                        <wp:cNvGraphicFramePr/>
                        <a:graphic xmlns:a="http://schemas.openxmlformats.org/drawingml/2006/main">
                          <a:graphicData uri="http://schemas.openxmlformats.org/drawingml/2006/picture">
                            <pic:pic xmlns:pic="http://schemas.openxmlformats.org/drawingml/2006/picture">
                              <pic:nvPicPr>
                                <pic:cNvPr id="1" name="Picture1"/>
                                <pic:cNvPicPr>
                                  <a:extLst>
                                    <a:ext uri="smNativeData">
                                      <sm:smNativeData xmlns:sm="smNativeData" val="SMDATA_16_WZm1X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MDAwAA8AAAAAgAAABQAAAAyAAAAIwAAAB4AAAAAAAAAZAAAAGQAAAAAAAAAZAAAAGQAAAAVAAAAYAAAAAAAAAAAAAAADwAAACADAAAAAAAAAAAAAAEAAACgMgAAVgcAAKr4//8BAAAAf39/AAEAAABkAAAAAAAAABQAAABAHwAAAAAAACYAAAAAAAAAwOD//wAAAAAmAAAAZAAAABYAAABMAAAAAQAAAAAAAAAEAAAAAAAAAAEAAACAgIAAMgAAAIj///94AAAAZAAAAGQAAAAAAAAAy8vLADIAAACI////eAAAAGQAAABkAAAAAAAAAAcAAAA4AAAAAAAAAAAAAAAAAAAA////AAAAAAAAAAAAkgMAAAAAAABhAgAAAAAAAAAAAABkAAAAZAAAAAAAAAAjAAAABAAAAGQAAAAXAAAAFAAAAFQGAABwCAAAVAYAAHAI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CAAAAB6AAAAAAAAABAAAAAAAAAAAAAAAAAAAAAAAAAAAAAAAAAAAAVAYAAHAIAAAAAAAAAAAAAAAAAAA="/>
                                    </a:ext>
                                  </a:extLst>
                                </pic:cNvPicPr>
                              </pic:nvPicPr>
                              <pic:blipFill>
                                <a:blip r:embed="rId8"/>
                                <a:srcRect l="9140" r="6090"/>
                                <a:stretch>
                                  <a:fillRect/>
                                </a:stretch>
                              </pic:blipFill>
                              <pic:spPr>
                                <a:xfrm>
                                  <a:off x="0" y="0"/>
                                  <a:ext cx="1028700" cy="1371600"/>
                                </a:xfrm>
                                <a:prstGeom prst="rect">
                                  <a:avLst/>
                                </a:prstGeom>
                                <a:noFill/>
                                <a:ln w="38100" cmpd="thickThin">
                                  <a:solidFill>
                                    <a:srgbClr val="C0C0C0"/>
                                  </a:solidFill>
                                </a:ln>
                                <a:effectLst>
                                  <a:outerShdw blurRad="12700" dist="107763" dir="8100000" algn="ctr" rotWithShape="0">
                                    <a:srgbClr val="808080">
                                      <a:alpha val="50000"/>
                                    </a:srgbClr>
                                  </a:outerShdw>
                                </a:effectLst>
                              </pic:spPr>
                            </pic:pic>
                          </a:graphicData>
                        </a:graphic>
                      </wp:inline>
                    </w:drawing>
                  </w:r>
                  <w:r/>
                </w:p>
              </w:tc>
            </w:tr>
          </w:tbl>
          <w:p>
            <w:pPr>
              <w:ind w:right="340"/>
            </w:pPr>
            <w:r/>
          </w:p>
        </w:tc>
      </w:tr>
      <w:tr>
        <w:trPr>
          <w:trHeight w:val="1274" w:hRule="atLeast"/>
        </w:trPr>
        <w:tc>
          <w:tcPr>
            <w:tcW w:w="9360" w:type="dxa"/>
            <w:tcMar>
              <w:top w:w="56" w:type="dxa"/>
              <w:left w:w="56" w:type="dxa"/>
              <w:bottom w:w="56" w:type="dxa"/>
              <w:right w:w="56"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55405145" protected="0"/>
          </w:tcPr>
          <w:p>
            <w:pPr>
              <w:ind w:right="340"/>
              <w:spacing w:after="60"/>
              <w:pBdr>
                <w:top w:val="nil" w:sz="0" w:space="3" w:color="000000" tmln="20, 20, 20, 0, 60"/>
                <w:left w:val="nil" w:sz="0" w:space="0" w:color="000000" tmln="20, 20, 20, 0, 0"/>
                <w:bottom w:val="nil" w:sz="0" w:space="3" w:color="000000" tmln="20, 20, 20, 0, 60"/>
                <w:right w:val="nil" w:sz="0" w:space="0" w:color="000000" tmln="20, 20, 20, 0, 0"/>
                <w:between w:val="nil" w:sz="0" w:space="0" w:color="000000" tmln="20, 20, 20, 0, 0"/>
              </w:pBdr>
              <w:shd w:val="none"/>
              <w:rPr>
                <w:b/>
                <w:bCs/>
                <w:color w:val="5a9aef"/>
                <w:sz w:val="26"/>
                <w:szCs w:val="26"/>
              </w:rPr>
            </w:pPr>
            <w:r>
              <w:rPr>
                <w:b/>
                <w:bCs/>
                <w:color w:val="5a9aef"/>
                <w:sz w:val="26"/>
                <w:szCs w:val="26"/>
              </w:rPr>
              <w:t>Profile</w:t>
            </w:r>
          </w:p>
          <w:p>
            <w:pPr>
              <w:ind w:right="340"/>
              <w:spacing/>
              <w:jc w:val="both"/>
              <w:rPr>
                <w:sz w:val="22"/>
                <w:szCs w:val="22"/>
              </w:rPr>
            </w:pPr>
            <w:r>
              <w:rPr>
                <w:sz w:val="22"/>
                <w:szCs w:val="22"/>
              </w:rPr>
              <w:t xml:space="preserve">Experienced and driven linguist, technical translator, project manager, marketing manager with an impressive background of managing and coordinating international projects. Worked as language expert, project coordinator and manager with worldly well-known companies and institutes. </w:t>
            </w:r>
          </w:p>
        </w:tc>
      </w:tr>
      <w:tr>
        <w:trPr>
          <w:trHeight w:val="0" w:hRule="auto"/>
        </w:trPr>
        <w:tc>
          <w:tcPr>
            <w:tcW w:w="9360" w:type="dxa"/>
            <w:tcMar>
              <w:top w:w="56" w:type="dxa"/>
              <w:left w:w="56" w:type="dxa"/>
              <w:bottom w:w="56" w:type="dxa"/>
              <w:right w:w="56"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55405145" protected="0"/>
          </w:tcPr>
          <w:p>
            <w:pPr>
              <w:ind w:right="340"/>
              <w:spacing w:after="60"/>
              <w:jc w:val="both"/>
              <w:pBdr>
                <w:top w:val="nil" w:sz="0" w:space="3" w:color="000000" tmln="20, 20, 20, 0, 60"/>
                <w:left w:val="nil" w:sz="0" w:space="0" w:color="000000" tmln="20, 20, 20, 0, 0"/>
                <w:bottom w:val="nil" w:sz="0" w:space="3" w:color="000000" tmln="20, 20, 20, 0, 60"/>
                <w:right w:val="nil" w:sz="0" w:space="0" w:color="000000" tmln="20, 20, 20, 0, 0"/>
                <w:between w:val="nil" w:sz="0" w:space="0" w:color="000000" tmln="20, 20, 20, 0, 0"/>
              </w:pBdr>
              <w:shd w:val="none"/>
              <w:rPr>
                <w:b/>
                <w:bCs/>
                <w:color w:val="5a9aef"/>
                <w:sz w:val="26"/>
                <w:szCs w:val="26"/>
              </w:rPr>
            </w:pPr>
            <w:r>
              <w:rPr>
                <w:b/>
                <w:bCs/>
                <w:color w:val="5a9aef"/>
                <w:sz w:val="26"/>
                <w:szCs w:val="26"/>
              </w:rPr>
              <w:t>Working Experiences</w:t>
            </w:r>
          </w:p>
          <w:p>
            <w:pPr>
              <w:numPr>
                <w:ilvl w:val="0"/>
                <w:numId w:val="1"/>
              </w:numPr>
              <w:ind w:left="360" w:right="340" w:hanging="360"/>
              <w:spacing/>
              <w:jc w:val="both"/>
              <w:rPr>
                <w:sz w:val="22"/>
                <w:szCs w:val="22"/>
              </w:rPr>
            </w:pPr>
            <w:r>
              <w:rPr>
                <w:sz w:val="22"/>
                <w:szCs w:val="22"/>
              </w:rPr>
              <w:t>Marketing manager and medical terminologist at Medling s r o, Liberec, CR</w:t>
            </w:r>
          </w:p>
          <w:p>
            <w:pPr>
              <w:ind w:right="340"/>
              <w:spacing w:after="100"/>
              <w:jc w:val="both"/>
              <w:pBdr>
                <w:top w:val="nil" w:sz="0" w:space="3" w:color="000000" tmln="20, 20, 20, 0, 60"/>
                <w:left w:val="nil" w:sz="0" w:space="0" w:color="000000" tmln="20, 20, 20, 0, 0"/>
                <w:bottom w:val="nil" w:sz="0" w:space="3" w:color="000000" tmln="20, 20, 20, 0, 60"/>
                <w:right w:val="nil" w:sz="0" w:space="0" w:color="000000" tmln="20, 20, 20, 0, 0"/>
                <w:between w:val="nil" w:sz="0" w:space="0" w:color="000000" tmln="20, 20, 20, 0, 0"/>
              </w:pBdr>
              <w:shd w:val="none"/>
              <w:rPr>
                <w:b/>
                <w:bCs/>
                <w:color w:val="7f7f7f"/>
                <w:sz w:val="22"/>
                <w:szCs w:val="22"/>
              </w:rPr>
            </w:pPr>
            <w:r>
              <w:rPr>
                <w:b/>
                <w:bCs/>
                <w:color w:val="7f7f7f"/>
                <w:sz w:val="22"/>
                <w:szCs w:val="22"/>
              </w:rPr>
              <w:t xml:space="preserve">      March 2013 - 2019</w:t>
            </w:r>
          </w:p>
          <w:p>
            <w:pPr>
              <w:numPr>
                <w:ilvl w:val="0"/>
                <w:numId w:val="1"/>
              </w:numPr>
              <w:ind w:left="360" w:right="340" w:hanging="360"/>
              <w:spacing/>
              <w:jc w:val="both"/>
              <w:rPr>
                <w:sz w:val="22"/>
                <w:szCs w:val="22"/>
              </w:rPr>
            </w:pPr>
            <w:r>
              <w:rPr>
                <w:sz w:val="22"/>
                <w:szCs w:val="22"/>
              </w:rPr>
              <w:t>University Teacher, Tehran University, Faculty of Foreign Languages;</w:t>
            </w:r>
          </w:p>
          <w:p>
            <w:pPr>
              <w:ind w:right="340"/>
              <w:spacing w:after="100"/>
              <w:jc w:val="both"/>
              <w:pBdr>
                <w:top w:val="nil" w:sz="0" w:space="3" w:color="000000" tmln="20, 20, 20, 0, 60"/>
                <w:left w:val="nil" w:sz="0" w:space="0" w:color="000000" tmln="20, 20, 20, 0, 0"/>
                <w:bottom w:val="nil" w:sz="0" w:space="3" w:color="000000" tmln="20, 20, 20, 0, 60"/>
                <w:right w:val="nil" w:sz="0" w:space="0" w:color="000000" tmln="20, 20, 20, 0, 0"/>
                <w:between w:val="nil" w:sz="0" w:space="0" w:color="000000" tmln="20, 20, 20, 0, 0"/>
              </w:pBdr>
              <w:shd w:val="none"/>
              <w:rPr>
                <w:b/>
                <w:bCs/>
                <w:color w:val="7f7f7f"/>
                <w:sz w:val="22"/>
                <w:szCs w:val="22"/>
              </w:rPr>
            </w:pPr>
            <w:r>
              <w:rPr>
                <w:color w:val="7f7f7f"/>
                <w:sz w:val="22"/>
                <w:szCs w:val="22"/>
              </w:rPr>
              <w:t xml:space="preserve">      </w:t>
            </w:r>
            <w:r>
              <w:rPr>
                <w:b/>
                <w:bCs/>
                <w:color w:val="7f7f7f"/>
                <w:sz w:val="22"/>
                <w:szCs w:val="22"/>
              </w:rPr>
              <w:t>Aug. 2012 - Feb. 2013</w:t>
            </w:r>
            <w:r>
              <w:rPr>
                <w:b/>
                <w:bCs/>
                <w:color w:val="7f7f7f"/>
                <w:sz w:val="22"/>
                <w:szCs w:val="22"/>
              </w:rPr>
            </w:r>
          </w:p>
          <w:p>
            <w:pPr>
              <w:numPr>
                <w:ilvl w:val="0"/>
                <w:numId w:val="1"/>
              </w:numPr>
              <w:ind w:left="360" w:right="340" w:hanging="360"/>
              <w:spacing/>
              <w:jc w:val="both"/>
              <w:rPr>
                <w:sz w:val="22"/>
                <w:szCs w:val="22"/>
              </w:rPr>
            </w:pPr>
            <w:r>
              <w:rPr>
                <w:sz w:val="22"/>
                <w:szCs w:val="22"/>
              </w:rPr>
              <w:t>Senior linguist at Computer Research Centre of Islamic Sciences, Tehran, Iran</w:t>
            </w:r>
          </w:p>
          <w:p>
            <w:pPr>
              <w:ind w:left="360" w:right="340"/>
              <w:spacing w:after="100"/>
              <w:jc w:val="both"/>
              <w:pBdr>
                <w:top w:val="nil" w:sz="0" w:space="3" w:color="000000" tmln="20, 20, 20, 0, 60"/>
                <w:left w:val="nil" w:sz="0" w:space="0" w:color="000000" tmln="20, 20, 20, 0, 0"/>
                <w:bottom w:val="nil" w:sz="0" w:space="3" w:color="000000" tmln="20, 20, 20, 0, 60"/>
                <w:right w:val="nil" w:sz="0" w:space="0" w:color="000000" tmln="20, 20, 20, 0, 0"/>
                <w:between w:val="nil" w:sz="0" w:space="0" w:color="000000" tmln="20, 20, 20, 0, 0"/>
              </w:pBdr>
              <w:shd w:val="none"/>
              <w:rPr>
                <w:b/>
                <w:bCs/>
                <w:color w:val="7f7f7f"/>
                <w:sz w:val="22"/>
                <w:szCs w:val="22"/>
              </w:rPr>
            </w:pPr>
            <w:r>
              <w:rPr>
                <w:b/>
                <w:bCs/>
                <w:color w:val="7f7f7f"/>
                <w:sz w:val="22"/>
                <w:szCs w:val="22"/>
              </w:rPr>
              <w:t>June 2011- Aug. 2012</w:t>
            </w:r>
          </w:p>
          <w:p>
            <w:pPr>
              <w:numPr>
                <w:ilvl w:val="0"/>
                <w:numId w:val="1"/>
              </w:numPr>
              <w:ind w:left="360" w:right="340" w:hanging="360"/>
              <w:spacing/>
              <w:jc w:val="both"/>
              <w:rPr>
                <w:sz w:val="22"/>
                <w:szCs w:val="22"/>
              </w:rPr>
            </w:pPr>
            <w:r>
              <w:rPr>
                <w:sz w:val="22"/>
                <w:szCs w:val="22"/>
              </w:rPr>
              <w:t>Translator and correspondent at Russian News Agency Ria Novosty, Moscow, Russia</w:t>
            </w:r>
          </w:p>
          <w:p>
            <w:pPr>
              <w:ind w:left="360" w:right="340"/>
              <w:spacing w:after="100"/>
              <w:jc w:val="both"/>
              <w:rPr>
                <w:b/>
                <w:bCs/>
                <w:color w:val="7f7f7f"/>
                <w:sz w:val="22"/>
                <w:szCs w:val="22"/>
              </w:rPr>
            </w:pPr>
            <w:r>
              <w:rPr>
                <w:b/>
                <w:bCs/>
                <w:color w:val="7f7f7f"/>
                <w:sz w:val="22"/>
                <w:szCs w:val="22"/>
              </w:rPr>
              <w:t>April 2010-Feb. 2011</w:t>
            </w:r>
          </w:p>
          <w:p>
            <w:pPr>
              <w:numPr>
                <w:ilvl w:val="0"/>
                <w:numId w:val="1"/>
              </w:numPr>
              <w:ind w:left="360" w:right="340" w:hanging="360"/>
              <w:spacing/>
              <w:jc w:val="both"/>
              <w:pBdr>
                <w:top w:val="nil" w:sz="0" w:space="3" w:color="000000" tmln="20, 20, 20, 0, 60"/>
                <w:left w:val="nil" w:sz="0" w:space="0" w:color="000000" tmln="20, 20, 20, 0, 0"/>
                <w:bottom w:val="nil" w:sz="0" w:space="3" w:color="000000" tmln="20, 20, 20, 0, 60"/>
                <w:right w:val="nil" w:sz="0" w:space="0" w:color="000000" tmln="20, 20, 20, 0, 0"/>
                <w:between w:val="nil" w:sz="0" w:space="0" w:color="000000" tmln="20, 20, 20, 0, 0"/>
              </w:pBdr>
              <w:shd w:val="none"/>
              <w:rPr>
                <w:sz w:val="22"/>
                <w:szCs w:val="22"/>
              </w:rPr>
            </w:pPr>
            <w:r>
              <w:rPr>
                <w:sz w:val="22"/>
                <w:szCs w:val="22"/>
              </w:rPr>
              <w:t>Technology transfer project manager, technical translator, interpreter (English, Russian Persian), proofreader, Technology Cooperation Office of Iran, in Russia and Iran</w:t>
            </w:r>
          </w:p>
          <w:p>
            <w:pPr>
              <w:ind w:left="360" w:right="340"/>
              <w:spacing w:after="100"/>
              <w:jc w:val="both"/>
              <w:pBdr>
                <w:top w:val="nil" w:sz="0" w:space="3" w:color="000000" tmln="20, 20, 20, 0, 60"/>
                <w:left w:val="nil" w:sz="0" w:space="0" w:color="000000" tmln="20, 20, 20, 0, 0"/>
                <w:bottom w:val="nil" w:sz="0" w:space="3" w:color="000000" tmln="20, 20, 20, 0, 60"/>
                <w:right w:val="nil" w:sz="0" w:space="0" w:color="000000" tmln="20, 20, 20, 0, 0"/>
                <w:between w:val="nil" w:sz="0" w:space="0" w:color="000000" tmln="20, 20, 20, 0, 0"/>
              </w:pBdr>
              <w:shd w:val="none"/>
              <w:rPr>
                <w:b/>
                <w:bCs/>
                <w:color w:val="7f7f7f"/>
                <w:sz w:val="22"/>
                <w:szCs w:val="22"/>
              </w:rPr>
            </w:pPr>
            <w:r>
              <w:rPr>
                <w:b/>
                <w:bCs/>
                <w:color w:val="7f7f7f"/>
                <w:sz w:val="22"/>
                <w:szCs w:val="22"/>
              </w:rPr>
              <w:t>May 1998- March 2010</w:t>
            </w:r>
          </w:p>
          <w:p>
            <w:pPr>
              <w:numPr>
                <w:ilvl w:val="0"/>
                <w:numId w:val="1"/>
              </w:numPr>
              <w:ind w:left="360" w:right="340" w:hanging="360"/>
              <w:spacing/>
              <w:jc w:val="both"/>
              <w:rPr>
                <w:sz w:val="22"/>
                <w:szCs w:val="22"/>
              </w:rPr>
            </w:pPr>
            <w:r>
              <w:rPr>
                <w:sz w:val="22"/>
                <w:szCs w:val="22"/>
              </w:rPr>
              <w:t xml:space="preserve">Freelance Linguist and translator. Working as a language expert, team and project coordinator,  linguist, translator, proofreader, subtitler, etc. with well-known companies and institutes, </w:t>
            </w:r>
          </w:p>
          <w:p>
            <w:pPr>
              <w:ind w:right="340"/>
              <w:spacing/>
              <w:jc w:val="both"/>
              <w:rPr>
                <w:b/>
                <w:bCs/>
                <w:color w:val="7f7f7f"/>
                <w:sz w:val="22"/>
                <w:szCs w:val="22"/>
              </w:rPr>
            </w:pPr>
            <w:r>
              <w:rPr>
                <w:color w:val="7f7f7f"/>
                <w:sz w:val="22"/>
                <w:szCs w:val="22"/>
              </w:rPr>
              <w:t xml:space="preserve">     </w:t>
            </w:r>
            <w:r>
              <w:rPr>
                <w:b/>
                <w:bCs/>
                <w:color w:val="7f7f7f"/>
                <w:sz w:val="22"/>
                <w:szCs w:val="22"/>
              </w:rPr>
              <w:t>April 2013- present</w:t>
            </w:r>
            <w:r>
              <w:rPr>
                <w:b/>
                <w:bCs/>
                <w:color w:val="7f7f7f"/>
                <w:sz w:val="22"/>
                <w:szCs w:val="22"/>
              </w:rPr>
            </w:r>
          </w:p>
          <w:p>
            <w:pPr>
              <w:ind w:left="720" w:right="340" w:hanging="357"/>
              <w:spacing/>
              <w:jc w:val="both"/>
              <w:pBdr>
                <w:top w:val="nil" w:sz="0" w:space="3" w:color="000000" tmln="20, 20, 20, 0, 60"/>
                <w:left w:val="nil" w:sz="0" w:space="0" w:color="000000" tmln="20, 20, 20, 0, 0"/>
                <w:bottom w:val="nil" w:sz="0" w:space="3" w:color="000000" tmln="20, 20, 20, 0, 60"/>
                <w:right w:val="nil" w:sz="0" w:space="0" w:color="000000" tmln="20, 20, 20, 0, 0"/>
                <w:between w:val="nil" w:sz="0" w:space="0" w:color="000000" tmln="20, 20, 20, 0, 0"/>
              </w:pBdr>
              <w:shd w:val="none"/>
              <w:rPr>
                <w:sz w:val="22"/>
                <w:szCs w:val="22"/>
              </w:rPr>
            </w:pPr>
            <w:r>
              <w:rPr>
                <w:sz w:val="22"/>
                <w:szCs w:val="22"/>
              </w:rPr>
            </w:r>
          </w:p>
        </w:tc>
      </w:tr>
      <w:tr>
        <w:trPr>
          <w:trHeight w:val="0" w:hRule="auto"/>
        </w:trPr>
        <w:tc>
          <w:tcPr>
            <w:tcW w:w="9360" w:type="dxa"/>
            <w:tcMar>
              <w:top w:w="56" w:type="dxa"/>
              <w:left w:w="56" w:type="dxa"/>
              <w:bottom w:w="56" w:type="dxa"/>
              <w:right w:w="56"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55405145" protected="0"/>
          </w:tcPr>
          <w:p>
            <w:pPr>
              <w:ind w:right="340"/>
              <w:spacing w:after="60"/>
              <w:jc w:val="both"/>
              <w:pBdr>
                <w:top w:val="nil" w:sz="0" w:space="3" w:color="000000" tmln="20, 20, 20, 0, 60"/>
                <w:left w:val="nil" w:sz="0" w:space="0" w:color="000000" tmln="20, 20, 20, 0, 0"/>
                <w:bottom w:val="nil" w:sz="0" w:space="3" w:color="000000" tmln="20, 20, 20, 0, 60"/>
                <w:right w:val="nil" w:sz="0" w:space="0" w:color="000000" tmln="20, 20, 20, 0, 0"/>
                <w:between w:val="nil" w:sz="0" w:space="0" w:color="000000" tmln="20, 20, 20, 0, 0"/>
              </w:pBdr>
              <w:shd w:val="none"/>
              <w:rPr>
                <w:b/>
                <w:bCs/>
                <w:color w:val="5a9aef"/>
                <w:sz w:val="26"/>
                <w:szCs w:val="26"/>
              </w:rPr>
            </w:pPr>
            <w:r>
              <w:rPr>
                <w:b/>
                <w:bCs/>
                <w:color w:val="5a9aef"/>
                <w:sz w:val="26"/>
                <w:szCs w:val="26"/>
              </w:rPr>
              <w:t>Education &amp; Trainings</w:t>
            </w:r>
          </w:p>
          <w:p>
            <w:pPr>
              <w:numPr>
                <w:ilvl w:val="0"/>
                <w:numId w:val="1"/>
              </w:numPr>
              <w:ind w:left="360" w:right="340" w:hanging="360"/>
              <w:spacing/>
              <w:jc w:val="both"/>
              <w:rPr>
                <w:sz w:val="22"/>
                <w:szCs w:val="22"/>
              </w:rPr>
            </w:pPr>
            <w:r>
              <w:rPr>
                <w:sz w:val="22"/>
                <w:szCs w:val="22"/>
              </w:rPr>
              <w:t>Ph.D in philology, People’s Friendship University of Russia, Moscow, Russia</w:t>
            </w:r>
          </w:p>
          <w:p>
            <w:pPr>
              <w:ind w:right="340"/>
              <w:spacing/>
              <w:jc w:val="both"/>
              <w:rPr>
                <w:sz w:val="22"/>
                <w:szCs w:val="22"/>
              </w:rPr>
            </w:pPr>
            <w:r>
              <w:rPr>
                <w:sz w:val="22"/>
                <w:szCs w:val="22"/>
              </w:rPr>
              <w:t xml:space="preserve">     </w:t>
            </w:r>
            <w:r>
              <w:rPr>
                <w:b/>
                <w:bCs/>
                <w:color w:val="7f7f7f"/>
                <w:sz w:val="22"/>
                <w:szCs w:val="22"/>
              </w:rPr>
              <w:t xml:space="preserve"> May 2010</w:t>
            </w:r>
            <w:r>
              <w:rPr>
                <w:sz w:val="22"/>
                <w:szCs w:val="22"/>
              </w:rPr>
            </w:r>
          </w:p>
          <w:p>
            <w:pPr>
              <w:ind w:left="720" w:right="340" w:hanging="357"/>
              <w:spacing/>
              <w:jc w:val="both"/>
              <w:pBdr>
                <w:top w:val="nil" w:sz="0" w:space="3" w:color="000000" tmln="20, 20, 20, 0, 60"/>
                <w:left w:val="nil" w:sz="0" w:space="0" w:color="000000" tmln="20, 20, 20, 0, 0"/>
                <w:bottom w:val="nil" w:sz="0" w:space="3" w:color="000000" tmln="20, 20, 20, 0, 60"/>
                <w:right w:val="nil" w:sz="0" w:space="0" w:color="000000" tmln="20, 20, 20, 0, 0"/>
                <w:between w:val="nil" w:sz="0" w:space="0" w:color="000000" tmln="20, 20, 20, 0, 0"/>
              </w:pBdr>
              <w:shd w:val="none"/>
              <w:rPr>
                <w:sz w:val="22"/>
                <w:szCs w:val="22"/>
              </w:rPr>
            </w:pPr>
            <w:r>
              <w:rPr>
                <w:sz w:val="22"/>
                <w:szCs w:val="22"/>
              </w:rPr>
              <w:t>-Specialised in Comparative, Historical and Typological Linguistics</w:t>
            </w:r>
          </w:p>
          <w:p>
            <w:pPr>
              <w:numPr>
                <w:ilvl w:val="0"/>
                <w:numId w:val="1"/>
              </w:numPr>
              <w:ind w:left="360" w:right="340" w:hanging="360"/>
              <w:spacing/>
              <w:jc w:val="both"/>
              <w:rPr>
                <w:sz w:val="22"/>
                <w:szCs w:val="22"/>
              </w:rPr>
            </w:pPr>
            <w:r>
              <w:rPr>
                <w:sz w:val="22"/>
                <w:szCs w:val="22"/>
              </w:rPr>
              <w:t>MA in philology,  People’s Friendship University of Russia, Moscow, Russia</w:t>
            </w:r>
          </w:p>
          <w:p>
            <w:pPr>
              <w:ind w:right="340"/>
              <w:spacing/>
              <w:jc w:val="both"/>
              <w:rPr>
                <w:b/>
                <w:bCs/>
                <w:color w:val="7f7f7f"/>
                <w:sz w:val="22"/>
                <w:szCs w:val="22"/>
              </w:rPr>
            </w:pPr>
            <w:r>
              <w:rPr>
                <w:sz w:val="22"/>
                <w:szCs w:val="22"/>
              </w:rPr>
              <w:t xml:space="preserve">     </w:t>
            </w:r>
            <w:r>
              <w:rPr>
                <w:b/>
                <w:bCs/>
                <w:color w:val="7f7f7f"/>
                <w:sz w:val="22"/>
                <w:szCs w:val="22"/>
              </w:rPr>
              <w:t xml:space="preserve"> June 2007</w:t>
            </w:r>
            <w:r>
              <w:rPr>
                <w:b/>
                <w:bCs/>
                <w:color w:val="7f7f7f"/>
                <w:sz w:val="22"/>
                <w:szCs w:val="22"/>
              </w:rPr>
            </w:r>
          </w:p>
          <w:p>
            <w:pPr>
              <w:numPr>
                <w:ilvl w:val="0"/>
                <w:numId w:val="1"/>
              </w:numPr>
              <w:ind w:left="360" w:right="340" w:hanging="360"/>
              <w:spacing/>
              <w:jc w:val="both"/>
              <w:rPr>
                <w:sz w:val="22"/>
                <w:szCs w:val="22"/>
              </w:rPr>
            </w:pPr>
            <w:r>
              <w:rPr>
                <w:sz w:val="22"/>
                <w:szCs w:val="22"/>
              </w:rPr>
              <w:t>BA in Russian language, Tehran University, Tehran, Iran</w:t>
            </w:r>
          </w:p>
          <w:p>
            <w:pPr>
              <w:ind w:right="340"/>
              <w:spacing/>
              <w:jc w:val="both"/>
              <w:rPr>
                <w:color w:val="7f7f7f"/>
                <w:sz w:val="22"/>
                <w:szCs w:val="22"/>
              </w:rPr>
            </w:pPr>
            <w:r>
              <w:rPr>
                <w:color w:val="7f7f7f"/>
                <w:sz w:val="22"/>
                <w:szCs w:val="22"/>
              </w:rPr>
              <w:t xml:space="preserve">      </w:t>
            </w:r>
            <w:r>
              <w:rPr>
                <w:b/>
                <w:bCs/>
                <w:color w:val="7f7f7f"/>
                <w:sz w:val="22"/>
                <w:szCs w:val="22"/>
              </w:rPr>
              <w:t>Jan. 2001</w:t>
            </w:r>
            <w:r>
              <w:rPr>
                <w:color w:val="7f7f7f"/>
                <w:sz w:val="22"/>
                <w:szCs w:val="22"/>
              </w:rPr>
            </w:r>
          </w:p>
          <w:p>
            <w:pPr>
              <w:numPr>
                <w:ilvl w:val="0"/>
                <w:numId w:val="1"/>
              </w:numPr>
              <w:ind w:left="360" w:right="340" w:hanging="360"/>
              <w:spacing/>
              <w:jc w:val="both"/>
              <w:rPr>
                <w:rFonts w:eastAsia="Calibri"/>
                <w:sz w:val="22"/>
                <w:szCs w:val="22"/>
              </w:rPr>
            </w:pPr>
            <w:r>
              <w:rPr>
                <w:sz w:val="22"/>
                <w:szCs w:val="22"/>
              </w:rPr>
              <w:t xml:space="preserve">English Language, </w:t>
            </w:r>
            <w:r>
              <w:rPr>
                <w:rFonts w:eastAsia="Calibri"/>
                <w:sz w:val="22"/>
                <w:szCs w:val="22"/>
              </w:rPr>
              <w:t>University of Oxford, Delegacy of Local Examination, SIMIN Institute, Tehran, Iran</w:t>
            </w:r>
            <w:r>
              <w:rPr>
                <w:rFonts w:eastAsia="Calibri"/>
                <w:sz w:val="22"/>
                <w:szCs w:val="22"/>
              </w:rPr>
            </w:r>
          </w:p>
          <w:p>
            <w:pPr>
              <w:ind w:right="340"/>
              <w:spacing/>
              <w:jc w:val="both"/>
              <w:rPr>
                <w:rFonts w:eastAsia="Calibri"/>
                <w:b/>
                <w:bCs/>
                <w:color w:val="7f7f7f"/>
                <w:sz w:val="22"/>
                <w:szCs w:val="22"/>
              </w:rPr>
            </w:pPr>
            <w:r>
              <w:rPr>
                <w:rFonts w:eastAsia="Calibri"/>
                <w:b/>
                <w:bCs/>
                <w:color w:val="7f7f7f"/>
                <w:sz w:val="22"/>
                <w:szCs w:val="22"/>
              </w:rPr>
              <w:t xml:space="preserve">      Nov. 1997</w:t>
            </w:r>
          </w:p>
          <w:p>
            <w:pPr>
              <w:numPr>
                <w:ilvl w:val="0"/>
                <w:numId w:val="1"/>
              </w:numPr>
              <w:ind w:left="360" w:right="340" w:hanging="360"/>
              <w:spacing/>
              <w:jc w:val="both"/>
              <w:widowControl/>
              <w:rPr>
                <w:rFonts w:eastAsia="Calibri"/>
                <w:sz w:val="22"/>
                <w:szCs w:val="22"/>
              </w:rPr>
            </w:pPr>
            <w:r>
              <w:rPr>
                <w:rFonts w:eastAsia="Calibri"/>
                <w:sz w:val="22"/>
                <w:szCs w:val="22"/>
              </w:rPr>
              <w:t>Language Engineering, advanced level, UNDL Foundation, Geneva, Switzerland</w:t>
            </w:r>
          </w:p>
          <w:p>
            <w:pPr>
              <w:ind w:right="340"/>
              <w:spacing/>
              <w:jc w:val="both"/>
              <w:rPr>
                <w:rFonts w:eastAsia="Calibri"/>
                <w:b/>
                <w:bCs/>
                <w:color w:val="7f7f7f"/>
                <w:sz w:val="22"/>
                <w:szCs w:val="22"/>
              </w:rPr>
            </w:pPr>
            <w:r>
              <w:rPr>
                <w:rFonts w:eastAsia="Calibri"/>
                <w:b/>
                <w:bCs/>
                <w:color w:val="7f7f7f"/>
                <w:sz w:val="22"/>
                <w:szCs w:val="22"/>
              </w:rPr>
              <w:t xml:space="preserve">     July, 2014</w:t>
            </w:r>
          </w:p>
          <w:p>
            <w:pPr>
              <w:numPr>
                <w:ilvl w:val="0"/>
                <w:numId w:val="1"/>
              </w:numPr>
              <w:ind w:left="360" w:right="340" w:hanging="360"/>
              <w:spacing/>
              <w:jc w:val="both"/>
              <w:rPr>
                <w:rFonts w:eastAsia="Calibri"/>
                <w:sz w:val="22"/>
                <w:szCs w:val="22"/>
              </w:rPr>
            </w:pPr>
            <w:r>
              <w:rPr>
                <w:rFonts w:eastAsia="Calibri"/>
                <w:sz w:val="22"/>
                <w:szCs w:val="22"/>
              </w:rPr>
              <w:t>Terminology Management, (ECQA), Cologne University of Applied Sciences, Germany</w:t>
            </w:r>
          </w:p>
          <w:p>
            <w:pPr>
              <w:ind w:left="360" w:right="340" w:hanging="360"/>
              <w:spacing/>
              <w:jc w:val="both"/>
              <w:rPr>
                <w:rFonts w:eastAsia="Calibri"/>
                <w:b/>
                <w:bCs/>
                <w:color w:val="7f7f7f"/>
                <w:sz w:val="22"/>
                <w:szCs w:val="22"/>
              </w:rPr>
            </w:pPr>
            <w:r>
              <w:rPr>
                <w:rFonts w:eastAsia="Calibri"/>
                <w:sz w:val="22"/>
                <w:szCs w:val="22"/>
              </w:rPr>
              <w:t xml:space="preserve">     </w:t>
            </w:r>
            <w:r>
              <w:rPr>
                <w:rFonts w:eastAsia="Calibri"/>
                <w:b/>
                <w:bCs/>
                <w:color w:val="7f7f7f"/>
                <w:sz w:val="22"/>
                <w:szCs w:val="22"/>
              </w:rPr>
              <w:t>Sept. 2011</w:t>
            </w:r>
            <w:r>
              <w:rPr>
                <w:rFonts w:eastAsia="Calibri"/>
                <w:b/>
                <w:bCs/>
                <w:color w:val="7f7f7f"/>
                <w:sz w:val="22"/>
                <w:szCs w:val="22"/>
              </w:rPr>
            </w:r>
          </w:p>
        </w:tc>
      </w:tr>
      <w:tr>
        <w:trPr>
          <w:trHeight w:val="0" w:hRule="auto"/>
        </w:trPr>
        <w:tc>
          <w:tcPr>
            <w:tcW w:w="9360" w:type="dxa"/>
            <w:tcMar>
              <w:top w:w="56" w:type="dxa"/>
              <w:left w:w="56" w:type="dxa"/>
              <w:bottom w:w="56" w:type="dxa"/>
              <w:right w:w="56"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55405145" protected="0"/>
          </w:tcPr>
          <w:p>
            <w:pPr>
              <w:pBdr>
                <w:top w:val="nil" w:sz="0" w:space="3" w:color="000000" tmln="20, 20, 20, 0, 60"/>
                <w:left w:val="nil" w:sz="0" w:space="0" w:color="000000" tmln="20, 20, 20, 0, 0"/>
                <w:bottom w:val="nil" w:sz="0" w:space="3" w:color="000000" tmln="20, 20, 20, 0, 60"/>
                <w:right w:val="nil" w:sz="0" w:space="0" w:color="000000" tmln="20, 20, 20, 0, 0"/>
                <w:between w:val="nil" w:sz="0" w:space="0" w:color="000000" tmln="20, 20, 20, 0, 0"/>
              </w:pBdr>
              <w:shd w:val="none"/>
              <w:rPr>
                <w:b/>
                <w:bCs/>
                <w:sz w:val="26"/>
                <w:szCs w:val="26"/>
              </w:rPr>
            </w:pPr>
            <w:r>
              <w:rPr>
                <w:b/>
                <w:bCs/>
                <w:sz w:val="26"/>
                <w:szCs w:val="26"/>
              </w:rPr>
              <w:t xml:space="preserve"> </w:t>
            </w:r>
            <w:r>
              <w:rPr>
                <w:b/>
                <w:bCs/>
                <w:color w:val="5a9aef"/>
                <w:sz w:val="26"/>
                <w:szCs w:val="26"/>
              </w:rPr>
              <w:t>Skills</w:t>
            </w:r>
            <w:r>
              <w:rPr>
                <w:b/>
                <w:bCs/>
                <w:sz w:val="26"/>
                <w:szCs w:val="26"/>
              </w:rPr>
              <w:t xml:space="preserve"> </w:t>
            </w:r>
          </w:p>
          <w:p>
            <w:pPr>
              <w:ind w:left="170"/>
              <w:pBdr>
                <w:top w:val="nil" w:sz="0" w:space="3" w:color="000000" tmln="20, 20, 20, 0, 60"/>
                <w:left w:val="nil" w:sz="0" w:space="0" w:color="000000" tmln="20, 20, 20, 0, 0"/>
                <w:bottom w:val="nil" w:sz="0" w:space="3" w:color="000000" tmln="20, 20, 20, 0, 60"/>
                <w:right w:val="nil" w:sz="0" w:space="0" w:color="000000" tmln="20, 20, 20, 0, 0"/>
                <w:between w:val="nil" w:sz="0" w:space="0" w:color="000000" tmln="20, 20, 20, 0, 0"/>
              </w:pBdr>
              <w:shd w:val="none"/>
              <w:rPr>
                <w:color w:val="000000"/>
                <w:sz w:val="22"/>
                <w:szCs w:val="22"/>
                <w:u w:color="auto" w:val="single"/>
              </w:rPr>
            </w:pPr>
            <w:r>
              <w:rPr>
                <w:color w:val="000000"/>
                <w:sz w:val="22"/>
                <w:szCs w:val="22"/>
                <w:u w:color="auto" w:val="single"/>
              </w:rPr>
              <w:t>Computer:</w:t>
            </w:r>
          </w:p>
          <w:p>
            <w:pPr>
              <w:ind w:left="170"/>
              <w:pBdr>
                <w:top w:val="nil" w:sz="0" w:space="3" w:color="000000" tmln="20, 20, 20, 0, 60"/>
                <w:left w:val="nil" w:sz="0" w:space="0" w:color="000000" tmln="20, 20, 20, 0, 0"/>
                <w:bottom w:val="nil" w:sz="0" w:space="3" w:color="000000" tmln="20, 20, 20, 0, 60"/>
                <w:right w:val="nil" w:sz="0" w:space="0" w:color="000000" tmln="20, 20, 20, 0, 0"/>
                <w:between w:val="nil" w:sz="0" w:space="0" w:color="000000" tmln="20, 20, 20, 0, 0"/>
              </w:pBdr>
              <w:shd w:val="none"/>
              <w:rPr>
                <w:sz w:val="22"/>
                <w:szCs w:val="22"/>
              </w:rPr>
            </w:pPr>
            <w:r>
              <w:rPr>
                <w:b/>
                <w:bCs/>
                <w:color w:val="7f7f7f"/>
                <w:sz w:val="22"/>
                <w:szCs w:val="22"/>
              </w:rPr>
              <w:t>MS Office:</w:t>
            </w:r>
            <w:r>
              <w:rPr>
                <w:sz w:val="22"/>
                <w:szCs w:val="22"/>
              </w:rPr>
              <w:t xml:space="preserve"> Word, Excel, Power Point, Outlook, Microsoft publisher;</w:t>
            </w:r>
          </w:p>
          <w:p>
            <w:pPr>
              <w:ind w:left="170"/>
              <w:pBdr>
                <w:top w:val="nil" w:sz="0" w:space="3" w:color="000000" tmln="20, 20, 20, 0, 60"/>
                <w:left w:val="nil" w:sz="0" w:space="0" w:color="000000" tmln="20, 20, 20, 0, 0"/>
                <w:bottom w:val="nil" w:sz="0" w:space="3" w:color="000000" tmln="20, 20, 20, 0, 60"/>
                <w:right w:val="nil" w:sz="0" w:space="0" w:color="000000" tmln="20, 20, 20, 0, 0"/>
                <w:between w:val="nil" w:sz="0" w:space="0" w:color="000000" tmln="20, 20, 20, 0, 0"/>
              </w:pBdr>
              <w:shd w:val="none"/>
              <w:rPr>
                <w:sz w:val="22"/>
                <w:szCs w:val="22"/>
              </w:rPr>
            </w:pPr>
            <w:r>
              <w:rPr>
                <w:sz w:val="22"/>
                <w:szCs w:val="22"/>
              </w:rPr>
              <w:t>Adobe Acrobat;</w:t>
            </w:r>
          </w:p>
          <w:p>
            <w:pPr>
              <w:ind w:left="170"/>
              <w:pBdr>
                <w:top w:val="nil" w:sz="0" w:space="3" w:color="000000" tmln="20, 20, 20, 0, 60"/>
                <w:left w:val="nil" w:sz="0" w:space="0" w:color="000000" tmln="20, 20, 20, 0, 0"/>
                <w:bottom w:val="nil" w:sz="0" w:space="3" w:color="000000" tmln="20, 20, 20, 0, 60"/>
                <w:right w:val="nil" w:sz="0" w:space="0" w:color="000000" tmln="20, 20, 20, 0, 0"/>
                <w:between w:val="nil" w:sz="0" w:space="0" w:color="000000" tmln="20, 20, 20, 0, 0"/>
              </w:pBdr>
              <w:shd w:val="none"/>
              <w:rPr>
                <w:sz w:val="22"/>
                <w:szCs w:val="22"/>
              </w:rPr>
            </w:pPr>
            <w:r>
              <w:rPr>
                <w:b/>
                <w:bCs/>
                <w:color w:val="7f7f7f"/>
                <w:sz w:val="22"/>
                <w:szCs w:val="22"/>
              </w:rPr>
              <w:t>CAT Tools:</w:t>
            </w:r>
            <w:r>
              <w:rPr>
                <w:sz w:val="22"/>
                <w:szCs w:val="22"/>
              </w:rPr>
              <w:t xml:space="preserve"> SDL Trados, MemoQ, Matecat, TB, TWS;</w:t>
            </w:r>
          </w:p>
          <w:p>
            <w:pPr>
              <w:ind w:left="170"/>
              <w:pBdr>
                <w:top w:val="nil" w:sz="0" w:space="3" w:color="000000" tmln="20, 20, 20, 0, 60"/>
                <w:left w:val="nil" w:sz="0" w:space="0" w:color="000000" tmln="20, 20, 20, 0, 0"/>
                <w:bottom w:val="nil" w:sz="0" w:space="3" w:color="000000" tmln="20, 20, 20, 0, 60"/>
                <w:right w:val="nil" w:sz="0" w:space="0" w:color="000000" tmln="20, 20, 20, 0, 0"/>
                <w:between w:val="nil" w:sz="0" w:space="0" w:color="000000" tmln="20, 20, 20, 0, 0"/>
              </w:pBdr>
              <w:shd w:val="none"/>
              <w:rPr>
                <w:sz w:val="22"/>
                <w:szCs w:val="22"/>
              </w:rPr>
            </w:pPr>
            <w:r>
              <w:rPr>
                <w:b/>
                <w:bCs/>
                <w:color w:val="7f7f7f"/>
                <w:sz w:val="22"/>
                <w:szCs w:val="22"/>
              </w:rPr>
              <w:t>Subtitle:</w:t>
            </w:r>
            <w:r>
              <w:rPr>
                <w:sz w:val="22"/>
                <w:szCs w:val="22"/>
              </w:rPr>
              <w:t xml:space="preserve"> Subtitle  Editor, .srt;</w:t>
            </w:r>
          </w:p>
          <w:p>
            <w:pPr>
              <w:ind w:left="170"/>
              <w:spacing w:before="60"/>
              <w:pBdr>
                <w:top w:val="nil" w:sz="0" w:space="3" w:color="000000" tmln="20, 20, 20, 0, 60"/>
                <w:left w:val="nil" w:sz="0" w:space="0" w:color="000000" tmln="20, 20, 20, 0, 0"/>
                <w:bottom w:val="nil" w:sz="0" w:space="3" w:color="000000" tmln="20, 20, 20, 0, 60"/>
                <w:right w:val="nil" w:sz="0" w:space="0" w:color="000000" tmln="20, 20, 20, 0, 0"/>
                <w:between w:val="nil" w:sz="0" w:space="0" w:color="000000" tmln="20, 20, 20, 0, 0"/>
              </w:pBdr>
              <w:shd w:val="none"/>
              <w:rPr>
                <w:color w:val="000000"/>
                <w:sz w:val="22"/>
                <w:szCs w:val="22"/>
                <w:u w:color="auto" w:val="single"/>
              </w:rPr>
            </w:pPr>
            <w:r>
              <w:rPr>
                <w:color w:val="000000"/>
                <w:sz w:val="22"/>
                <w:szCs w:val="22"/>
                <w:u w:color="auto" w:val="single"/>
              </w:rPr>
              <w:t>Languages:</w:t>
            </w:r>
          </w:p>
          <w:p>
            <w:pPr>
              <w:ind w:left="170"/>
              <w:pBdr>
                <w:top w:val="nil" w:sz="0" w:space="3" w:color="000000" tmln="20, 20, 20, 0, 60"/>
                <w:left w:val="nil" w:sz="0" w:space="0" w:color="000000" tmln="20, 20, 20, 0, 0"/>
                <w:bottom w:val="nil" w:sz="0" w:space="3" w:color="000000" tmln="20, 20, 20, 0, 60"/>
                <w:right w:val="nil" w:sz="0" w:space="0" w:color="000000" tmln="20, 20, 20, 0, 0"/>
                <w:between w:val="nil" w:sz="0" w:space="0" w:color="000000" tmln="20, 20, 20, 0, 0"/>
              </w:pBdr>
              <w:shd w:val="none"/>
              <w:rPr>
                <w:sz w:val="22"/>
                <w:szCs w:val="22"/>
              </w:rPr>
            </w:pPr>
            <w:r>
              <w:rPr>
                <w:sz w:val="22"/>
                <w:szCs w:val="22"/>
              </w:rPr>
              <w:t>Persian (Farsi): native</w:t>
            </w:r>
          </w:p>
          <w:p>
            <w:pPr>
              <w:ind w:left="170"/>
              <w:pBdr>
                <w:top w:val="nil" w:sz="0" w:space="3" w:color="000000" tmln="20, 20, 20, 0, 60"/>
                <w:left w:val="nil" w:sz="0" w:space="0" w:color="000000" tmln="20, 20, 20, 0, 0"/>
                <w:bottom w:val="nil" w:sz="0" w:space="3" w:color="000000" tmln="20, 20, 20, 0, 60"/>
                <w:right w:val="nil" w:sz="0" w:space="0" w:color="000000" tmln="20, 20, 20, 0, 0"/>
                <w:between w:val="nil" w:sz="0" w:space="0" w:color="000000" tmln="20, 20, 20, 0, 0"/>
              </w:pBdr>
              <w:shd w:val="none"/>
              <w:rPr>
                <w:sz w:val="22"/>
                <w:szCs w:val="22"/>
              </w:rPr>
            </w:pPr>
            <w:r>
              <w:rPr>
                <w:sz w:val="22"/>
                <w:szCs w:val="22"/>
              </w:rPr>
              <w:t>English, Russian: advanced</w:t>
            </w:r>
          </w:p>
          <w:p>
            <w:pPr>
              <w:ind w:left="170"/>
              <w:pBdr>
                <w:top w:val="nil" w:sz="0" w:space="3" w:color="000000" tmln="20, 20, 20, 0, 60"/>
                <w:left w:val="nil" w:sz="0" w:space="0" w:color="000000" tmln="20, 20, 20, 0, 0"/>
                <w:bottom w:val="nil" w:sz="0" w:space="3" w:color="000000" tmln="20, 20, 20, 0, 60"/>
                <w:right w:val="nil" w:sz="0" w:space="0" w:color="000000" tmln="20, 20, 20, 0, 0"/>
                <w:between w:val="nil" w:sz="0" w:space="0" w:color="000000" tmln="20, 20, 20, 0, 0"/>
              </w:pBdr>
              <w:shd w:val="none"/>
              <w:rPr>
                <w:sz w:val="22"/>
                <w:szCs w:val="22"/>
              </w:rPr>
            </w:pPr>
            <w:r>
              <w:rPr>
                <w:sz w:val="22"/>
                <w:szCs w:val="22"/>
              </w:rPr>
              <w:t>Czech: beginner</w:t>
            </w:r>
          </w:p>
          <w:p>
            <w:pPr>
              <w:ind w:left="170"/>
              <w:pBdr>
                <w:top w:val="nil" w:sz="0" w:space="3" w:color="000000" tmln="20, 20, 20, 0, 60"/>
                <w:left w:val="nil" w:sz="0" w:space="0" w:color="000000" tmln="20, 20, 20, 0, 0"/>
                <w:bottom w:val="nil" w:sz="0" w:space="3" w:color="000000" tmln="20, 20, 20, 0, 60"/>
                <w:right w:val="nil" w:sz="0" w:space="0" w:color="000000" tmln="20, 20, 20, 0, 0"/>
                <w:between w:val="nil" w:sz="0" w:space="0" w:color="000000" tmln="20, 20, 20, 0, 0"/>
              </w:pBdr>
              <w:shd w:val="none"/>
              <w:rPr>
                <w:sz w:val="22"/>
                <w:szCs w:val="22"/>
              </w:rPr>
            </w:pPr>
            <w:r>
              <w:rPr>
                <w:sz w:val="22"/>
                <w:szCs w:val="22"/>
              </w:rPr>
              <w:t>German, Dari, Tajik, Arabic: working experience</w:t>
            </w:r>
          </w:p>
          <w:p>
            <w:pPr>
              <w:spacing/>
              <w:jc w:val="both"/>
              <w:widowControl/>
              <w:pBdr>
                <w:top w:val="nil" w:sz="0" w:space="3" w:color="000000" tmln="20, 20, 20, 0, 60"/>
                <w:left w:val="nil" w:sz="0" w:space="0" w:color="000000" tmln="20, 20, 20, 0, 0"/>
                <w:bottom w:val="nil" w:sz="0" w:space="3" w:color="000000" tmln="20, 20, 20, 0, 60"/>
                <w:right w:val="nil" w:sz="0" w:space="0" w:color="000000" tmln="20, 20, 20, 0, 0"/>
                <w:between w:val="nil" w:sz="0" w:space="0" w:color="000000" tmln="20, 20, 20, 0, 0"/>
              </w:pBdr>
              <w:shd w:val="none"/>
              <w:rPr>
                <w:rStyle w:val="char1"/>
                <w:rFonts w:eastAsia="Times New Roman"/>
                <w:color w:val="000000"/>
                <w:sz w:val="22"/>
                <w:szCs w:val="22"/>
              </w:rPr>
            </w:pPr>
            <w:r>
              <w:rPr>
                <w:rStyle w:val="char1"/>
                <w:rFonts w:eastAsia="Times New Roman"/>
                <w:color w:val="000000"/>
                <w:sz w:val="22"/>
                <w:szCs w:val="22"/>
              </w:rPr>
            </w:r>
          </w:p>
          <w:p>
            <w:pPr>
              <w:ind w:left="170"/>
              <w:spacing/>
              <w:jc w:val="both"/>
              <w:widowControl/>
              <w:pBdr>
                <w:top w:val="nil" w:sz="0" w:space="3" w:color="000000" tmln="20, 20, 20, 0, 60"/>
                <w:left w:val="nil" w:sz="0" w:space="0" w:color="000000" tmln="20, 20, 20, 0, 0"/>
                <w:bottom w:val="nil" w:sz="0" w:space="3" w:color="000000" tmln="20, 20, 20, 0, 6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bl>
    <w:sectPr>
      <w:footnotePr>
        <w:pos w:val="pageBottom"/>
        <w:numFmt w:val="decimal"/>
        <w:numStart w:val="1"/>
        <w:numRestart w:val="continuous"/>
      </w:footnotePr>
      <w:endnotePr>
        <w:pos w:val="docEnd"/>
        <w:numFmt w:val="decimal"/>
        <w:numStart w:val="1"/>
        <w:numRestart w:val="continuous"/>
      </w:endnotePr>
      <w:footerReference w:type="default" r:id="rId9"/>
      <w:type w:val="continuous"/>
      <w:pgSz w:h="15840" w:w="12240"/>
      <w:pgMar w:left="1440" w:top="1440" w:right="1440" w:bottom="1440" w:footer="567"/>
      <w:paperSrc w:first="0" w:other="0"/>
      <w:pgNumType w:fmt="decimal"/>
      <w:tmGutter w:val="1"/>
      <w:mirrorMargins w:val="0"/>
      <w:tmSection w:h="-1">
        <w:tmFooter w:id="0" w:h="0" edge="567"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Wingdings">
    <w:panose1 w:val="05000000000000000000"/>
    <w:charset w:val="02"/>
    <w:family w:val="auto"/>
    <w:pitch w:val="default"/>
  </w:font>
  <w:font w:name="Calibri">
    <w:panose1 w:val="020F0502020204030204"/>
    <w:charset w:val="00"/>
    <w:family w:val="swiss"/>
    <w:pitch w:val="default"/>
  </w:font>
  <w:font w:name="Segoe UI">
    <w:panose1 w:val="020B0502040204020203"/>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4"/>
      <w:spacing/>
      <w:jc w:val="center"/>
    </w:pPr>
    <w:r>
      <w:fldChar w:fldCharType="begin"/>
      <w:instrText xml:space="preserve"> PAGE </w:instrText>
      <w:fldChar w:fldCharType="separate"/>
      <w:t>1</w:t>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singleLevel"/>
    <w:name w:val="Bullet 2"/>
    <w:lvl w:ilvl="0">
      <w:numFmt w:val="bullet"/>
      <w:suff w:val="tab"/>
      <w:lvlText w:val="q"/>
      <w:lvlJc w:val="left"/>
      <w:pPr>
        <w:ind w:left="0" w:hanging="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1"/>
  <w:doNotShadeFormData w:val="1"/>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2049"/>
    <o:shapelayout v:ext="edit">
      <o:rules v:ext="edit"/>
    </o:shapelayout>
  </w:shapeDefaults>
  <w:tmPrefOne w:val="16"/>
  <w:tmPrefTwo w:val="1"/>
  <w:tmFmtPref w:val="54538251"/>
  <w:tmCommentsPr>
    <w:tmCommentsPlace w:val="0"/>
    <w:tmCommentsWidth w:val="3240"/>
    <w:tmCommentsColor w:val="-1"/>
  </w:tmCommentsPr>
  <w:tmReviewPr>
    <w:tmReviewEnabled w:val="0"/>
    <w:tmReviewShow w:val="1"/>
    <w:tmReviewPrint w:val="0"/>
    <w:tmRevisionNum w:val="12"/>
    <w:tmReviewMarkIns w:val="4"/>
    <w:tmReviewColorIns w:val="-1"/>
    <w:tmReviewMarkDel w:val="6"/>
    <w:tmReviewColorDel w:val="-1"/>
    <w:tmReviewMarkFmt w:val="1"/>
    <w:tmReviewColorFmt w:val="-1"/>
    <w:tmReviewMarkLn w:val="1"/>
    <w:tmReviewColorLn w:val="0"/>
    <w:tmReviewToolTip w:val="1"/>
  </w:tmReviewPr>
  <w:tmLastPos>
    <w:tmLastPosPage w:val="1"/>
    <w:tmLastPosSelect w:val="0"/>
    <w:tmLastPosFrameIdx w:val="7"/>
    <w:tmLastPosCaret>
      <w:tmLastPosPgfIdx w:val="1"/>
      <w:tmLastPosIdx w:val="9"/>
    </w:tmLastPosCaret>
    <w:tmLastPosAnchor>
      <w:tmLastPosPgfIdx w:val="0"/>
      <w:tmLastPosIdx w:val="0"/>
    </w:tmLastPosAnchor>
    <w:tmLastPosTblRect w:left="0" w:top="0" w:right="0" w:bottom="0"/>
  </w:tmLastPos>
  <w:tmAppRevision w:date="1555405145" w:val="944" w:fileVer="341" w:fileVerOS="4">
    <w:pdfExportOpt pagesRangeIndex="1" pagesSelectionIndex="0" qualityIndex="0" embedFonts="2" useJpegs="0" useSubsetFonts="1" useAlpha="1" relativeLinks="0" useInteractiveForms="0" taggedPdf="1" pane="0" zoom="0" zoomScale="100" layout="0" includeDoc="0" viewFlags="0" openViewer="1" jpegQuality="90" flags="252" tocGen="1" tocLevels="9" exportComments="0" exportChanges="0" name="C:\D\00 Work\cover letters and cv\CV Proz 2019.pdf"/>
  </w:tmAppRevision>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widowControl w:val="0"/>
    </w:pPr>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Footer"/>
    <w:qFormat/>
    <w:basedOn w:val="para0"/>
    <w:pPr>
      <w:tabs>
        <w:tab w:val="center" w:pos="4680" w:leader="none"/>
        <w:tab w:val="right" w:pos="9360" w:leader="none"/>
      </w:tabs>
    </w:pPr>
  </w:style>
  <w:style w:type="character" w:styleId="char0" w:default="1">
    <w:name w:val="Default Paragraph Font"/>
  </w:style>
  <w:style w:type="character" w:styleId="char1">
    <w:name w:val="Hyperlink"/>
    <w:rPr>
      <w:color w:val="0000ff"/>
      <w:u w:color="auto"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widowControl w:val="0"/>
    </w:pPr>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Footer"/>
    <w:qFormat/>
    <w:basedOn w:val="para0"/>
    <w:pPr>
      <w:tabs>
        <w:tab w:val="center" w:pos="4680" w:leader="none"/>
        <w:tab w:val="right" w:pos="9360" w:leader="none"/>
      </w:tabs>
    </w:pPr>
  </w:style>
  <w:style w:type="character" w:styleId="char0" w:default="1">
    <w:name w:val="Default Paragraph Font"/>
  </w:style>
  <w:style w:type="character" w:styleId="char1">
    <w:name w:val="Hyperlink"/>
    <w:rPr>
      <w:color w:val="0000ff"/>
      <w:u w:color="auto"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jpeg"/><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free rev.944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12</cp:lastModifiedBy>
  <cp:revision>12</cp:revision>
  <cp:lastPrinted>2019-03-28T10:33:40Z</cp:lastPrinted>
  <dcterms:created xsi:type="dcterms:W3CDTF">2019-02-23T11:20:23Z</dcterms:created>
  <dcterms:modified xsi:type="dcterms:W3CDTF">2019-04-16T08:59:05Z</dcterms:modified>
</cp:coreProperties>
</file>