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375"/>
      </w:pPr>
      <w:r>
        <w:rPr>
          <w:rFonts w:ascii="Times" w:hAnsi="Times" w:cs="Times"/>
          <w:sz w:val="56"/>
          <w:sz-cs w:val="56"/>
          <w:b/>
          <w:color w:val="262626"/>
        </w:rPr>
        <w:t xml:space="preserve">Luiz G. Simões</w:t>
      </w:r>
      <w:r>
        <w:rPr>
          <w:rFonts w:ascii="Times" w:hAnsi="Times" w:cs="Times"/>
          <w:sz w:val="56"/>
          <w:sz-cs w:val="56"/>
          <w:color w:val="262626"/>
        </w:rPr>
        <w:t xml:space="preserve"/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Objective: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To gain a freelance transcriptionist position that allows for personal and professional growth.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Transcription Profile: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Ability to use existing skills to accurately transcribe both audio and video files while following client guidelines.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Transcription Types: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• Interviews</w:t>
        <w:br/>
        <w:t xml:space="preserve">• Demonstrations</w:t>
        <w:br/>
        <w:t xml:space="preserve">• Voice mail messages</w:t>
        <w:br/>
        <w:t xml:space="preserve">• Focus groups</w:t>
        <w:br/>
        <w:t xml:space="preserve">• Memorandums</w:t>
        <w:br/>
        <w:t xml:space="preserve">• Meetings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Personal Achievements:</w:t>
      </w:r>
    </w:p>
    <w:p>
      <w:pPr>
        <w:spacing w:after="327"/>
      </w:pPr>
      <w:r>
        <w:rPr>
          <w:rFonts w:ascii="Times" w:hAnsi="Times" w:cs="Times"/>
          <w:sz w:val="32"/>
          <w:sz-cs w:val="32"/>
          <w:color w:val="262626"/>
        </w:rPr>
        <w:t xml:space="preserve">1. Appen Butler Hill, Transcriptionist– June 2010 – Present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• Transcribe memos in a timely manner.</w:t>
        <w:br/>
        <w:t xml:space="preserve">• Typing speed of 80 wpm.</w:t>
        <w:br/>
        <w:t xml:space="preserve">• listening to audio recordings of portuguese speech and type in portuguese what is said </w:t>
      </w:r>
    </w:p>
    <w:p>
      <w:pPr>
        <w:spacing w:after="280"/>
      </w:pPr>
      <w:r>
        <w:rPr>
          <w:rFonts w:ascii="Times" w:hAnsi="Times" w:cs="Times"/>
          <w:sz w:val="32"/>
          <w:sz-cs w:val="32"/>
          <w:color w:val="262626"/>
        </w:rPr>
        <w:t xml:space="preserve">2. Demand Media( e how) – March 2007 – June 2010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• Translating random how to do papers from spanish to portuguese</w:t>
        <w:br/>
        <w:t xml:space="preserve">• Create training documents.</w:t>
        <w:br/>
        <w:t xml:space="preserve">• Editor of department newsletter.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Education: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Graphic designer Universidad federal de Buenos Aires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Skills: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Express Scribe, InqScribe, Microsoft Windows Vista, Microsoft Office Suite (advanced Excel, Word, PowerPoint, Outlook skills), MS Project, MS Access, USB foot pedal.</w:t>
      </w:r>
    </w:p>
    <w:p>
      <w:pPr>
        <w:spacing w:after="348"/>
      </w:pPr>
      <w:r>
        <w:rPr>
          <w:rFonts w:ascii="Times" w:hAnsi="Times" w:cs="Times"/>
          <w:sz w:val="42"/>
          <w:sz-cs w:val="42"/>
          <w:color w:val="262626"/>
        </w:rPr>
        <w:t xml:space="preserve">References: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Upon Request</w:t>
      </w:r>
    </w:p>
    <w:p>
      <w:pPr>
        <w:spacing w:after="280"/>
      </w:pPr>
      <w:r>
        <w:rPr>
          <w:rFonts w:ascii="Arial" w:hAnsi="Arial" w:cs="Arial"/>
          <w:sz w:val="28"/>
          <w:sz-cs w:val="28"/>
          <w:color w:val="434343"/>
        </w:rPr>
        <w:t xml:space="preserve">______________________________________________________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