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0A0" w:firstRow="1" w:lastRow="0" w:firstColumn="1" w:lastColumn="0" w:noHBand="0" w:noVBand="0"/>
      </w:tblPr>
      <w:tblGrid>
        <w:gridCol w:w="2959"/>
        <w:gridCol w:w="5895"/>
      </w:tblGrid>
      <w:tr w:rsidR="00694A33" w:rsidTr="00A65995">
        <w:trPr>
          <w:trHeight w:val="729"/>
        </w:trPr>
        <w:tc>
          <w:tcPr>
            <w:tcW w:w="2959" w:type="dxa"/>
          </w:tcPr>
          <w:p w:rsidR="00694A33" w:rsidRPr="002D7941" w:rsidRDefault="008E049A" w:rsidP="002D7941">
            <w:pPr>
              <w:pStyle w:val="2"/>
              <w:rPr>
                <w:rFonts w:ascii="Arial" w:hAnsi="Arial" w:cs="Arial"/>
                <w:sz w:val="20"/>
                <w:lang w:val="en-US" w:eastAsia="ru-RU"/>
              </w:rPr>
            </w:pPr>
            <w:proofErr w:type="spellStart"/>
            <w:r>
              <w:rPr>
                <w:rFonts w:ascii="Arial" w:hAnsi="Arial" w:cs="Arial"/>
                <w:sz w:val="20"/>
                <w:lang w:val="en-US" w:eastAsia="ru-RU"/>
              </w:rPr>
              <w:t>Aqsai</w:t>
            </w:r>
            <w:proofErr w:type="spellEnd"/>
            <w:r w:rsidR="00694A33" w:rsidRPr="002D7941">
              <w:rPr>
                <w:rFonts w:ascii="Arial" w:hAnsi="Arial" w:cs="Arial"/>
                <w:sz w:val="20"/>
                <w:lang w:val="en-US" w:eastAsia="ru-RU"/>
              </w:rPr>
              <w:t>,</w:t>
            </w:r>
            <w:r>
              <w:rPr>
                <w:rFonts w:ascii="Arial" w:hAnsi="Arial" w:cs="Arial"/>
                <w:sz w:val="20"/>
                <w:lang w:val="en-US" w:eastAsia="ru-RU"/>
              </w:rPr>
              <w:t xml:space="preserve"> 4-48-31</w:t>
            </w:r>
            <w:r w:rsidR="00694A33" w:rsidRPr="002D7941">
              <w:rPr>
                <w:rFonts w:ascii="Arial" w:hAnsi="Arial" w:cs="Arial"/>
                <w:sz w:val="20"/>
                <w:lang w:val="en-US" w:eastAsia="ru-RU"/>
              </w:rPr>
              <w:t xml:space="preserve"> Kazakhstan</w:t>
            </w:r>
          </w:p>
          <w:p w:rsidR="00694A33" w:rsidRPr="00A65995" w:rsidRDefault="00694A33" w:rsidP="002D7941">
            <w:pPr>
              <w:pStyle w:val="1"/>
              <w:rPr>
                <w:rFonts w:ascii="Arial" w:hAnsi="Arial" w:cs="Arial"/>
                <w:sz w:val="20"/>
                <w:lang w:val="en-US" w:eastAsia="ru-RU"/>
              </w:rPr>
            </w:pPr>
            <w:r>
              <w:rPr>
                <w:rFonts w:ascii="Arial" w:hAnsi="Arial" w:cs="Arial"/>
                <w:sz w:val="20"/>
                <w:lang w:val="en-US" w:eastAsia="ru-RU"/>
              </w:rPr>
              <w:t>Cell</w:t>
            </w:r>
            <w:r w:rsidRPr="00A65995">
              <w:rPr>
                <w:rFonts w:ascii="Arial" w:hAnsi="Arial" w:cs="Arial"/>
                <w:sz w:val="20"/>
                <w:lang w:val="en-US" w:eastAsia="ru-RU"/>
              </w:rPr>
              <w:t xml:space="preserve"> +770</w:t>
            </w:r>
            <w:r w:rsidR="001D0945">
              <w:rPr>
                <w:rFonts w:ascii="Arial" w:hAnsi="Arial" w:cs="Arial"/>
                <w:sz w:val="20"/>
                <w:lang w:val="en-US" w:eastAsia="ru-RU"/>
              </w:rPr>
              <w:t>7</w:t>
            </w:r>
            <w:r w:rsidRPr="00A65995">
              <w:rPr>
                <w:rFonts w:ascii="Arial" w:hAnsi="Arial" w:cs="Arial"/>
                <w:sz w:val="20"/>
                <w:lang w:val="en-US" w:eastAsia="ru-RU"/>
              </w:rPr>
              <w:t xml:space="preserve">5664368,    </w:t>
            </w:r>
          </w:p>
          <w:p w:rsidR="00694A33" w:rsidRPr="00A65995" w:rsidRDefault="00694A33">
            <w:pPr>
              <w:pStyle w:val="2"/>
              <w:rPr>
                <w:rFonts w:ascii="Arial" w:hAnsi="Arial" w:cs="Arial"/>
                <w:sz w:val="20"/>
                <w:lang w:val="en-US" w:eastAsia="ru-RU"/>
              </w:rPr>
            </w:pPr>
            <w:r>
              <w:rPr>
                <w:rFonts w:ascii="Arial" w:hAnsi="Arial" w:cs="Arial"/>
                <w:sz w:val="20"/>
                <w:lang w:val="en-US" w:eastAsia="ru-RU"/>
              </w:rPr>
              <w:t>e-mail</w:t>
            </w:r>
            <w:r w:rsidRPr="00A65995">
              <w:rPr>
                <w:rFonts w:ascii="Arial" w:hAnsi="Arial" w:cs="Arial"/>
                <w:sz w:val="20"/>
                <w:lang w:val="en-US" w:eastAsia="ru-RU"/>
              </w:rPr>
              <w:t xml:space="preserve">: </w:t>
            </w:r>
            <w:hyperlink r:id="rId5" w:history="1">
              <w:r>
                <w:rPr>
                  <w:rStyle w:val="Hyperlink"/>
                  <w:rFonts w:ascii="Arial" w:hAnsi="Arial" w:cs="Arial"/>
                  <w:sz w:val="20"/>
                  <w:lang w:val="en-US" w:eastAsia="ru-RU"/>
                </w:rPr>
                <w:t>visavi</w:t>
              </w:r>
              <w:r w:rsidRPr="00A65995">
                <w:rPr>
                  <w:rStyle w:val="Hyperlink"/>
                  <w:rFonts w:ascii="Arial" w:hAnsi="Arial" w:cs="Arial"/>
                  <w:sz w:val="20"/>
                  <w:lang w:val="en-US" w:eastAsia="ru-RU"/>
                </w:rPr>
                <w:t>@</w:t>
              </w:r>
              <w:r>
                <w:rPr>
                  <w:rStyle w:val="Hyperlink"/>
                  <w:rFonts w:ascii="Arial" w:hAnsi="Arial" w:cs="Arial"/>
                  <w:sz w:val="20"/>
                  <w:lang w:val="en-US" w:eastAsia="ru-RU"/>
                </w:rPr>
                <w:t>bk</w:t>
              </w:r>
              <w:r w:rsidRPr="00A65995">
                <w:rPr>
                  <w:rStyle w:val="Hyperlink"/>
                  <w:rFonts w:ascii="Arial" w:hAnsi="Arial" w:cs="Arial"/>
                  <w:sz w:val="20"/>
                  <w:lang w:val="en-US" w:eastAsia="ru-RU"/>
                </w:rPr>
                <w:t>.</w:t>
              </w:r>
              <w:r>
                <w:rPr>
                  <w:rStyle w:val="Hyperlink"/>
                  <w:rFonts w:ascii="Arial" w:hAnsi="Arial" w:cs="Arial"/>
                  <w:sz w:val="20"/>
                  <w:lang w:val="en-US" w:eastAsia="ru-RU"/>
                </w:rPr>
                <w:t>ru</w:t>
              </w:r>
            </w:hyperlink>
            <w:r>
              <w:rPr>
                <w:rFonts w:ascii="Arial" w:hAnsi="Arial" w:cs="Arial"/>
                <w:vanish/>
                <w:sz w:val="20"/>
                <w:lang w:eastAsia="ru-RU"/>
              </w:rPr>
              <w:t>еспуРесРР</w:t>
            </w:r>
          </w:p>
        </w:tc>
        <w:tc>
          <w:tcPr>
            <w:tcW w:w="5895" w:type="dxa"/>
          </w:tcPr>
          <w:p w:rsidR="00694A33" w:rsidRPr="004C53C2" w:rsidRDefault="00694A33" w:rsidP="001D0945">
            <w:pPr>
              <w:pStyle w:val="1"/>
              <w:jc w:val="right"/>
              <w:rPr>
                <w:rFonts w:ascii="Arial" w:hAnsi="Arial" w:cs="Arial"/>
                <w:sz w:val="20"/>
                <w:lang w:val="en-US" w:eastAsia="ru-RU"/>
              </w:rPr>
            </w:pPr>
            <w:r w:rsidRPr="00A65995">
              <w:rPr>
                <w:rFonts w:ascii="Arial" w:hAnsi="Arial" w:cs="Arial"/>
                <w:sz w:val="20"/>
                <w:lang w:val="en-US" w:eastAsia="ru-RU"/>
              </w:rPr>
              <w:t xml:space="preserve"> </w:t>
            </w:r>
          </w:p>
        </w:tc>
      </w:tr>
    </w:tbl>
    <w:p w:rsidR="00694A33" w:rsidRDefault="00694A33" w:rsidP="00A65995">
      <w:pPr>
        <w:pStyle w:val="a3"/>
      </w:pPr>
      <w:r>
        <w:rPr>
          <w:lang w:val="en-US"/>
        </w:rPr>
        <w:t>Tuebayeva Laura</w:t>
      </w:r>
    </w:p>
    <w:tbl>
      <w:tblPr>
        <w:tblW w:w="0" w:type="auto"/>
        <w:tblLook w:val="00A0" w:firstRow="1" w:lastRow="0" w:firstColumn="1" w:lastColumn="0" w:noHBand="0" w:noVBand="0"/>
      </w:tblPr>
      <w:tblGrid>
        <w:gridCol w:w="2160"/>
        <w:gridCol w:w="6667"/>
      </w:tblGrid>
      <w:tr w:rsidR="00694A33" w:rsidTr="00A65995">
        <w:tc>
          <w:tcPr>
            <w:tcW w:w="2160" w:type="dxa"/>
          </w:tcPr>
          <w:p w:rsidR="00694A33" w:rsidRDefault="00694A33">
            <w:pPr>
              <w:pStyle w:val="a5"/>
              <w:rPr>
                <w:rFonts w:cs="Arial"/>
                <w:lang w:val="en-US" w:eastAsia="ru-RU"/>
              </w:rPr>
            </w:pPr>
            <w:r>
              <w:rPr>
                <w:rFonts w:cs="Arial"/>
                <w:lang w:val="en-US" w:eastAsia="ru-RU"/>
              </w:rPr>
              <w:t>Personal info</w:t>
            </w:r>
          </w:p>
        </w:tc>
        <w:tc>
          <w:tcPr>
            <w:tcW w:w="6667" w:type="dxa"/>
          </w:tcPr>
          <w:p w:rsidR="00694A33" w:rsidRDefault="00CB0D22">
            <w:pPr>
              <w:pStyle w:val="a1"/>
              <w:rPr>
                <w:rFonts w:ascii="Arial" w:hAnsi="Arial" w:cs="Arial"/>
                <w:lang w:val="en-US" w:eastAsia="ru-RU"/>
              </w:rPr>
            </w:pPr>
            <w:r>
              <w:rPr>
                <w:rFonts w:ascii="Arial" w:hAnsi="Arial" w:cs="Arial"/>
                <w:lang w:val="en-US" w:eastAsia="ru-RU"/>
              </w:rPr>
              <w:t>Age – 40</w:t>
            </w:r>
            <w:bookmarkStart w:id="0" w:name="_GoBack"/>
            <w:bookmarkEnd w:id="0"/>
            <w:r w:rsidR="00694A33">
              <w:rPr>
                <w:rFonts w:ascii="Arial" w:hAnsi="Arial" w:cs="Arial"/>
                <w:lang w:val="en-US" w:eastAsia="ru-RU"/>
              </w:rPr>
              <w:t>, April 26, 1978</w:t>
            </w:r>
          </w:p>
          <w:p w:rsidR="00694A33" w:rsidRDefault="00694A33">
            <w:pPr>
              <w:pStyle w:val="a1"/>
              <w:rPr>
                <w:lang w:val="en-US" w:eastAsia="ru-RU"/>
              </w:rPr>
            </w:pPr>
            <w:r>
              <w:rPr>
                <w:rFonts w:ascii="Arial" w:hAnsi="Arial" w:cs="Arial"/>
                <w:lang w:val="en-US" w:eastAsia="ru-RU"/>
              </w:rPr>
              <w:t xml:space="preserve">Birth place – </w:t>
            </w:r>
            <w:r>
              <w:rPr>
                <w:rFonts w:ascii="Arial" w:hAnsi="Arial" w:cs="Arial"/>
                <w:lang w:eastAsia="ru-RU"/>
              </w:rPr>
              <w:t>А</w:t>
            </w:r>
            <w:proofErr w:type="spellStart"/>
            <w:r>
              <w:rPr>
                <w:rFonts w:ascii="Arial" w:hAnsi="Arial" w:cs="Arial"/>
                <w:lang w:val="en-US" w:eastAsia="ru-RU"/>
              </w:rPr>
              <w:t>lmaty</w:t>
            </w:r>
            <w:proofErr w:type="spellEnd"/>
          </w:p>
        </w:tc>
      </w:tr>
      <w:tr w:rsidR="00694A33" w:rsidTr="00A65995">
        <w:tc>
          <w:tcPr>
            <w:tcW w:w="2160" w:type="dxa"/>
          </w:tcPr>
          <w:p w:rsidR="00694A33" w:rsidRDefault="00694A33">
            <w:pPr>
              <w:pStyle w:val="a5"/>
              <w:rPr>
                <w:rFonts w:cs="Arial"/>
                <w:lang w:val="en-US" w:eastAsia="ru-RU"/>
              </w:rPr>
            </w:pPr>
            <w:r>
              <w:rPr>
                <w:rFonts w:cs="Arial"/>
                <w:lang w:val="en-US" w:eastAsia="ru-RU"/>
              </w:rPr>
              <w:t xml:space="preserve">Track Records </w:t>
            </w:r>
          </w:p>
        </w:tc>
        <w:tc>
          <w:tcPr>
            <w:tcW w:w="6667" w:type="dxa"/>
          </w:tcPr>
          <w:p w:rsidR="00694A33" w:rsidRDefault="00694A33">
            <w:pPr>
              <w:pStyle w:val="a2"/>
              <w:rPr>
                <w:rFonts w:cs="Arial"/>
                <w:lang w:val="en-US" w:eastAsia="ru-RU"/>
              </w:rPr>
            </w:pPr>
          </w:p>
          <w:p w:rsidR="001C66DA" w:rsidRDefault="001C66DA" w:rsidP="004C53C2">
            <w:pPr>
              <w:pStyle w:val="10"/>
              <w:rPr>
                <w:rFonts w:ascii="Arial" w:hAnsi="Arial" w:cs="Arial"/>
                <w:b/>
                <w:bCs/>
                <w:lang w:val="en-US"/>
              </w:rPr>
            </w:pPr>
            <w:proofErr w:type="spellStart"/>
            <w:r>
              <w:rPr>
                <w:rFonts w:ascii="Arial" w:hAnsi="Arial" w:cs="Arial"/>
                <w:b/>
                <w:bCs/>
                <w:lang w:val="en-US"/>
              </w:rPr>
              <w:t>KazGiproNefteTrans</w:t>
            </w:r>
            <w:proofErr w:type="spellEnd"/>
          </w:p>
          <w:p w:rsidR="001C66DA" w:rsidRPr="001C66DA" w:rsidRDefault="001C66DA" w:rsidP="001C66DA">
            <w:pPr>
              <w:rPr>
                <w:rFonts w:ascii="Arial" w:hAnsi="Arial" w:cs="Arial"/>
                <w:lang w:eastAsia="ru-RU"/>
              </w:rPr>
            </w:pPr>
            <w:r w:rsidRPr="001C66DA">
              <w:rPr>
                <w:rFonts w:ascii="Arial" w:hAnsi="Arial" w:cs="Arial"/>
                <w:lang w:eastAsia="ru-RU"/>
              </w:rPr>
              <w:t>Starting from September 2016 to date</w:t>
            </w:r>
          </w:p>
          <w:p w:rsidR="001C66DA" w:rsidRDefault="001C66DA" w:rsidP="001C66DA">
            <w:pPr>
              <w:rPr>
                <w:rFonts w:ascii="Arial" w:hAnsi="Arial" w:cs="Arial"/>
                <w:lang w:eastAsia="ru-RU"/>
              </w:rPr>
            </w:pPr>
            <w:r w:rsidRPr="001C66DA">
              <w:rPr>
                <w:rFonts w:ascii="Arial" w:hAnsi="Arial" w:cs="Arial"/>
                <w:lang w:eastAsia="ru-RU"/>
              </w:rPr>
              <w:t>Translator and interpreter (Aksai)</w:t>
            </w:r>
          </w:p>
          <w:p w:rsidR="001C66DA" w:rsidRPr="001C66DA" w:rsidRDefault="001C66DA" w:rsidP="001C66DA">
            <w:pPr>
              <w:rPr>
                <w:rFonts w:ascii="Arial" w:hAnsi="Arial" w:cs="Arial"/>
                <w:lang w:eastAsia="ru-RU"/>
              </w:rPr>
            </w:pPr>
            <w:r w:rsidRPr="001C66DA">
              <w:rPr>
                <w:rFonts w:ascii="Arial" w:hAnsi="Arial" w:cs="Arial"/>
                <w:lang w:eastAsia="ru-RU"/>
              </w:rPr>
              <w:t xml:space="preserve">KPO </w:t>
            </w:r>
            <w:r w:rsidR="008E049A">
              <w:rPr>
                <w:rFonts w:ascii="Arial" w:hAnsi="Arial" w:cs="Arial"/>
                <w:lang w:eastAsia="ru-RU"/>
              </w:rPr>
              <w:t>(Karachaganak Petroleum Operating B.V.)</w:t>
            </w:r>
            <w:r w:rsidR="008E049A">
              <w:rPr>
                <w:rFonts w:ascii="Arial" w:hAnsi="Arial" w:cs="Arial"/>
                <w:lang w:val="ru-RU" w:eastAsia="ru-RU"/>
              </w:rPr>
              <w:t xml:space="preserve"> </w:t>
            </w:r>
            <w:r w:rsidRPr="001C66DA">
              <w:rPr>
                <w:rFonts w:ascii="Arial" w:hAnsi="Arial" w:cs="Arial"/>
                <w:lang w:eastAsia="ru-RU"/>
              </w:rPr>
              <w:t xml:space="preserve">project deliverables, interface with Pipeline, Piping, Instrument, Electric, Civil, Process safety, Permitting disciplines, Interdisciplinary check of drawings/ </w:t>
            </w:r>
            <w:r w:rsidR="008E049A">
              <w:rPr>
                <w:rFonts w:ascii="Arial" w:hAnsi="Arial" w:cs="Arial"/>
                <w:lang w:val="ru-RU" w:eastAsia="ru-RU"/>
              </w:rPr>
              <w:t xml:space="preserve">deliverables </w:t>
            </w:r>
            <w:r w:rsidRPr="001C66DA">
              <w:rPr>
                <w:rFonts w:ascii="Arial" w:hAnsi="Arial" w:cs="Arial"/>
                <w:lang w:eastAsia="ru-RU"/>
              </w:rPr>
              <w:t>prior to IFRC. Meetings with Client/Contractors. Database, glossaries update.</w:t>
            </w:r>
          </w:p>
          <w:p w:rsidR="004C53C2" w:rsidRPr="004C53C2" w:rsidRDefault="004C53C2" w:rsidP="004C53C2">
            <w:pPr>
              <w:pStyle w:val="10"/>
              <w:rPr>
                <w:rFonts w:ascii="Arial" w:hAnsi="Arial" w:cs="Arial"/>
                <w:b/>
                <w:bCs/>
                <w:lang w:val="en-US"/>
              </w:rPr>
            </w:pPr>
            <w:r>
              <w:rPr>
                <w:rFonts w:ascii="Arial" w:hAnsi="Arial" w:cs="Arial"/>
                <w:b/>
                <w:bCs/>
                <w:lang w:val="en-US"/>
              </w:rPr>
              <w:t>United</w:t>
            </w:r>
            <w:r w:rsidRPr="004C53C2">
              <w:rPr>
                <w:rFonts w:ascii="Arial" w:hAnsi="Arial" w:cs="Arial"/>
                <w:b/>
                <w:bCs/>
                <w:lang w:val="en-US"/>
              </w:rPr>
              <w:t xml:space="preserve"> </w:t>
            </w:r>
            <w:r>
              <w:rPr>
                <w:rFonts w:ascii="Arial" w:hAnsi="Arial" w:cs="Arial"/>
                <w:b/>
                <w:bCs/>
                <w:lang w:val="en-US"/>
              </w:rPr>
              <w:t>Trans</w:t>
            </w:r>
            <w:r w:rsidRPr="004C53C2">
              <w:rPr>
                <w:rFonts w:ascii="Arial" w:hAnsi="Arial" w:cs="Arial"/>
                <w:b/>
                <w:bCs/>
                <w:lang w:val="en-US"/>
              </w:rPr>
              <w:t xml:space="preserve"> </w:t>
            </w:r>
            <w:r>
              <w:rPr>
                <w:rFonts w:ascii="Arial" w:hAnsi="Arial" w:cs="Arial"/>
                <w:b/>
                <w:bCs/>
                <w:lang w:val="en-US"/>
              </w:rPr>
              <w:t>Kazakhstan</w:t>
            </w:r>
            <w:r w:rsidRPr="004C53C2">
              <w:rPr>
                <w:rFonts w:ascii="Arial" w:hAnsi="Arial" w:cs="Arial"/>
                <w:b/>
                <w:bCs/>
                <w:lang w:val="en-US"/>
              </w:rPr>
              <w:t xml:space="preserve"> </w:t>
            </w:r>
          </w:p>
          <w:p w:rsidR="004C53C2" w:rsidRPr="004C53C2" w:rsidRDefault="004C53C2" w:rsidP="001D0945">
            <w:pPr>
              <w:pStyle w:val="a"/>
              <w:rPr>
                <w:i w:val="0"/>
                <w:iCs w:val="0"/>
                <w:sz w:val="20"/>
                <w:szCs w:val="20"/>
                <w:lang w:val="en-US" w:eastAsia="ru-RU"/>
              </w:rPr>
            </w:pPr>
            <w:r w:rsidRPr="004C53C2">
              <w:rPr>
                <w:i w:val="0"/>
                <w:iCs w:val="0"/>
                <w:sz w:val="20"/>
                <w:szCs w:val="20"/>
                <w:lang w:val="en-US" w:eastAsia="ru-RU"/>
              </w:rPr>
              <w:t xml:space="preserve">Starting from </w:t>
            </w:r>
            <w:r>
              <w:rPr>
                <w:i w:val="0"/>
                <w:iCs w:val="0"/>
                <w:sz w:val="20"/>
                <w:szCs w:val="20"/>
                <w:lang w:val="en-US" w:eastAsia="ru-RU"/>
              </w:rPr>
              <w:t>October 2014</w:t>
            </w:r>
            <w:r w:rsidRPr="004C53C2">
              <w:rPr>
                <w:i w:val="0"/>
                <w:iCs w:val="0"/>
                <w:sz w:val="20"/>
                <w:szCs w:val="20"/>
                <w:lang w:val="en-US" w:eastAsia="ru-RU"/>
              </w:rPr>
              <w:t xml:space="preserve"> to date</w:t>
            </w:r>
          </w:p>
          <w:p w:rsidR="001D0945" w:rsidRPr="001D0945" w:rsidRDefault="004C53C2" w:rsidP="001D0945">
            <w:pPr>
              <w:pStyle w:val="a"/>
              <w:rPr>
                <w:b/>
                <w:bCs/>
                <w:i w:val="0"/>
                <w:iCs w:val="0"/>
                <w:sz w:val="20"/>
                <w:szCs w:val="20"/>
                <w:lang w:val="en-US" w:eastAsia="ru-RU"/>
              </w:rPr>
            </w:pPr>
            <w:r w:rsidRPr="001D0945">
              <w:rPr>
                <w:b/>
                <w:bCs/>
                <w:i w:val="0"/>
                <w:iCs w:val="0"/>
                <w:sz w:val="20"/>
                <w:szCs w:val="20"/>
                <w:lang w:val="en-US" w:eastAsia="ru-RU"/>
              </w:rPr>
              <w:t xml:space="preserve">Translator </w:t>
            </w:r>
            <w:r w:rsidR="001D0945" w:rsidRPr="001D0945">
              <w:rPr>
                <w:b/>
                <w:bCs/>
                <w:i w:val="0"/>
                <w:iCs w:val="0"/>
                <w:sz w:val="20"/>
                <w:szCs w:val="20"/>
                <w:lang w:val="en-US" w:eastAsia="ru-RU"/>
              </w:rPr>
              <w:t>and interpreter (Astana, Almaty, Aktau)</w:t>
            </w:r>
          </w:p>
          <w:p w:rsidR="001D0945" w:rsidRDefault="001D0945" w:rsidP="001D0945">
            <w:pPr>
              <w:pStyle w:val="a"/>
              <w:rPr>
                <w:lang w:val="en-US" w:eastAsia="ru-RU"/>
              </w:rPr>
            </w:pPr>
            <w:r>
              <w:rPr>
                <w:lang w:val="en-US" w:eastAsia="ru-RU"/>
              </w:rPr>
              <w:t xml:space="preserve">Interpretation of </w:t>
            </w:r>
            <w:r w:rsidR="004C53C2">
              <w:rPr>
                <w:lang w:val="en-US" w:eastAsia="ru-RU"/>
              </w:rPr>
              <w:t xml:space="preserve">military </w:t>
            </w:r>
            <w:r>
              <w:rPr>
                <w:lang w:val="en-US" w:eastAsia="ru-RU"/>
              </w:rPr>
              <w:t>peacekeeping operations</w:t>
            </w:r>
            <w:r w:rsidR="004C53C2">
              <w:rPr>
                <w:lang w:val="en-US" w:eastAsia="ru-RU"/>
              </w:rPr>
              <w:t>, military “Tactical Field Care” courses (</w:t>
            </w:r>
            <w:proofErr w:type="spellStart"/>
            <w:r w:rsidR="004C53C2">
              <w:rPr>
                <w:lang w:val="en-US" w:eastAsia="ru-RU"/>
              </w:rPr>
              <w:t>Karaoi</w:t>
            </w:r>
            <w:proofErr w:type="spellEnd"/>
            <w:r w:rsidR="004C53C2">
              <w:rPr>
                <w:lang w:val="en-US" w:eastAsia="ru-RU"/>
              </w:rPr>
              <w:t xml:space="preserve"> training base, Almaty oblast), military maintenance courses for divers (Aktau)</w:t>
            </w:r>
            <w:r>
              <w:rPr>
                <w:lang w:val="en-US" w:eastAsia="ru-RU"/>
              </w:rPr>
              <w:t xml:space="preserve">, healthcare ministry meetings and negotiations </w:t>
            </w:r>
            <w:r w:rsidR="004C53C2">
              <w:rPr>
                <w:lang w:val="en-US" w:eastAsia="ru-RU"/>
              </w:rPr>
              <w:t xml:space="preserve">(Astana) for </w:t>
            </w:r>
            <w:r>
              <w:rPr>
                <w:lang w:val="en-US" w:eastAsia="ru-RU"/>
              </w:rPr>
              <w:t>US Embassy projects.</w:t>
            </w:r>
          </w:p>
          <w:p w:rsidR="001D0945" w:rsidRDefault="001D0945" w:rsidP="001D0945">
            <w:pPr>
              <w:pStyle w:val="a"/>
              <w:rPr>
                <w:lang w:val="en-US" w:eastAsia="ru-RU"/>
              </w:rPr>
            </w:pPr>
            <w:r>
              <w:rPr>
                <w:lang w:val="en-US" w:eastAsia="ru-RU"/>
              </w:rPr>
              <w:t xml:space="preserve">Translation of technical, economical documentation, tender packages, contracts and agreements. </w:t>
            </w:r>
          </w:p>
          <w:p w:rsidR="00694A33" w:rsidRDefault="00694A33" w:rsidP="002D7941">
            <w:pPr>
              <w:pStyle w:val="10"/>
              <w:rPr>
                <w:rFonts w:ascii="Arial" w:hAnsi="Arial" w:cs="Arial"/>
                <w:lang w:val="en-US" w:eastAsia="ru-RU"/>
              </w:rPr>
            </w:pPr>
            <w:r>
              <w:rPr>
                <w:rFonts w:ascii="Arial" w:hAnsi="Arial" w:cs="Arial"/>
                <w:b/>
                <w:bCs/>
                <w:lang w:val="en-US" w:eastAsia="ru-RU"/>
              </w:rPr>
              <w:t>KPJV                                                                               Almaty</w:t>
            </w:r>
            <w:r>
              <w:rPr>
                <w:rFonts w:ascii="Arial" w:hAnsi="Arial" w:cs="Arial"/>
                <w:lang w:val="en-US" w:eastAsia="ru-RU"/>
              </w:rPr>
              <w:t xml:space="preserve"> </w:t>
            </w:r>
          </w:p>
          <w:p w:rsidR="00694A33" w:rsidRDefault="00694A33" w:rsidP="002D7941">
            <w:pPr>
              <w:pStyle w:val="10"/>
              <w:rPr>
                <w:rFonts w:ascii="Arial" w:hAnsi="Arial" w:cs="Arial"/>
                <w:lang w:val="en-US" w:eastAsia="ru-RU"/>
              </w:rPr>
            </w:pPr>
            <w:r>
              <w:rPr>
                <w:rFonts w:ascii="Arial" w:hAnsi="Arial" w:cs="Arial"/>
                <w:lang w:val="en-US" w:eastAsia="ru-RU"/>
              </w:rPr>
              <w:t xml:space="preserve">Starting from August 2013 to </w:t>
            </w:r>
            <w:r w:rsidR="004C53C2">
              <w:rPr>
                <w:rFonts w:ascii="Arial" w:hAnsi="Arial" w:cs="Arial"/>
                <w:lang w:val="en-US" w:eastAsia="ru-RU"/>
              </w:rPr>
              <w:t>October 2014</w:t>
            </w:r>
          </w:p>
          <w:p w:rsidR="00694A33" w:rsidRPr="00A65995" w:rsidRDefault="00694A33" w:rsidP="002D7941">
            <w:pPr>
              <w:rPr>
                <w:rFonts w:ascii="Arial" w:hAnsi="Arial" w:cs="Arial"/>
                <w:b/>
                <w:bCs/>
                <w:lang w:eastAsia="ru-RU"/>
              </w:rPr>
            </w:pPr>
            <w:r>
              <w:rPr>
                <w:rFonts w:ascii="Arial" w:hAnsi="Arial" w:cs="Arial"/>
                <w:b/>
                <w:bCs/>
                <w:lang w:eastAsia="ru-RU"/>
              </w:rPr>
              <w:t>Three-lingual translator</w:t>
            </w:r>
            <w:r w:rsidR="004C53C2">
              <w:rPr>
                <w:rFonts w:ascii="Arial" w:hAnsi="Arial" w:cs="Arial"/>
                <w:b/>
                <w:bCs/>
                <w:lang w:eastAsia="ru-RU"/>
              </w:rPr>
              <w:t xml:space="preserve"> (Kazakh – Russian – English)</w:t>
            </w:r>
          </w:p>
          <w:p w:rsidR="00694A33" w:rsidRPr="00A65995" w:rsidRDefault="00694A33" w:rsidP="002D7941">
            <w:pPr>
              <w:rPr>
                <w:rFonts w:ascii="Arial" w:hAnsi="Arial" w:cs="Arial"/>
                <w:i/>
                <w:iCs/>
                <w:sz w:val="18"/>
                <w:szCs w:val="18"/>
                <w:lang w:eastAsia="ru-RU"/>
              </w:rPr>
            </w:pPr>
            <w:r>
              <w:rPr>
                <w:rFonts w:ascii="Arial" w:hAnsi="Arial" w:cs="Arial"/>
                <w:i/>
                <w:iCs/>
                <w:sz w:val="18"/>
                <w:szCs w:val="18"/>
                <w:lang w:eastAsia="ru-RU"/>
              </w:rPr>
              <w:t>Joint Venture incorporating Fluor, Worley Parsons, KING and KGNT for Future Growth Project TCO. Translation of project documents into three languages as stated above</w:t>
            </w:r>
            <w:r w:rsidRPr="00A65995">
              <w:rPr>
                <w:rFonts w:ascii="Arial" w:hAnsi="Arial" w:cs="Arial"/>
                <w:i/>
                <w:iCs/>
                <w:sz w:val="18"/>
                <w:szCs w:val="18"/>
                <w:lang w:eastAsia="ru-RU"/>
              </w:rPr>
              <w:t>.</w:t>
            </w:r>
          </w:p>
          <w:p w:rsidR="00694A33" w:rsidRDefault="00694A33">
            <w:pPr>
              <w:pStyle w:val="10"/>
              <w:rPr>
                <w:rFonts w:ascii="Arial" w:hAnsi="Arial" w:cs="Arial"/>
                <w:lang w:val="en-US" w:eastAsia="ru-RU"/>
              </w:rPr>
            </w:pPr>
            <w:r>
              <w:rPr>
                <w:rFonts w:ascii="Arial" w:hAnsi="Arial" w:cs="Arial"/>
                <w:b/>
                <w:bCs/>
                <w:lang w:val="en-US" w:eastAsia="ru-RU"/>
              </w:rPr>
              <w:t>Maersk Oil Kazakhstan                                                    Aktau</w:t>
            </w:r>
            <w:r>
              <w:rPr>
                <w:rFonts w:ascii="Arial" w:hAnsi="Arial" w:cs="Arial"/>
                <w:lang w:val="en-US" w:eastAsia="ru-RU"/>
              </w:rPr>
              <w:t xml:space="preserve"> </w:t>
            </w:r>
          </w:p>
          <w:p w:rsidR="00694A33" w:rsidRDefault="00694A33">
            <w:pPr>
              <w:pStyle w:val="10"/>
              <w:rPr>
                <w:rFonts w:ascii="Arial" w:hAnsi="Arial" w:cs="Arial"/>
                <w:lang w:val="en-US" w:eastAsia="ru-RU"/>
              </w:rPr>
            </w:pPr>
            <w:r>
              <w:rPr>
                <w:rFonts w:ascii="Arial" w:hAnsi="Arial" w:cs="Arial"/>
                <w:lang w:val="en-US" w:eastAsia="ru-RU"/>
              </w:rPr>
              <w:t xml:space="preserve">Starting from June 2012 to </w:t>
            </w:r>
            <w:r w:rsidR="004C53C2">
              <w:rPr>
                <w:rFonts w:ascii="Arial" w:hAnsi="Arial" w:cs="Arial"/>
                <w:lang w:val="en-US" w:eastAsia="ru-RU"/>
              </w:rPr>
              <w:t>May 2013</w:t>
            </w:r>
          </w:p>
          <w:p w:rsidR="00694A33" w:rsidRPr="00A65995" w:rsidRDefault="00694A33">
            <w:pPr>
              <w:rPr>
                <w:rFonts w:ascii="Arial" w:hAnsi="Arial" w:cs="Arial"/>
                <w:b/>
                <w:bCs/>
                <w:lang w:eastAsia="ru-RU"/>
              </w:rPr>
            </w:pPr>
            <w:r w:rsidRPr="00A65995">
              <w:rPr>
                <w:rFonts w:ascii="Arial" w:hAnsi="Arial" w:cs="Arial"/>
                <w:b/>
                <w:bCs/>
                <w:lang w:eastAsia="ru-RU"/>
              </w:rPr>
              <w:t>HSSE Admin coordinator</w:t>
            </w:r>
          </w:p>
          <w:p w:rsidR="00694A33" w:rsidRPr="00A65995" w:rsidRDefault="00694A33">
            <w:pPr>
              <w:rPr>
                <w:rFonts w:ascii="Arial" w:hAnsi="Arial" w:cs="Arial"/>
                <w:i/>
                <w:iCs/>
                <w:sz w:val="18"/>
                <w:szCs w:val="18"/>
                <w:lang w:eastAsia="ru-RU"/>
              </w:rPr>
            </w:pPr>
            <w:r w:rsidRPr="00A65995">
              <w:rPr>
                <w:rFonts w:ascii="Arial" w:hAnsi="Arial" w:cs="Arial"/>
                <w:i/>
                <w:iCs/>
                <w:sz w:val="18"/>
                <w:szCs w:val="18"/>
                <w:lang w:eastAsia="ru-RU"/>
              </w:rPr>
              <w:t>Organization and coordination of Incident Free orientation trainings for Company and Contractor employees, training schedules and interface with instructors / contractors.</w:t>
            </w:r>
          </w:p>
          <w:p w:rsidR="00694A33" w:rsidRPr="00A65995" w:rsidRDefault="00694A33">
            <w:pPr>
              <w:rPr>
                <w:rFonts w:ascii="Arial" w:hAnsi="Arial" w:cs="Arial"/>
                <w:i/>
                <w:iCs/>
                <w:sz w:val="18"/>
                <w:szCs w:val="18"/>
                <w:lang w:eastAsia="ru-RU"/>
              </w:rPr>
            </w:pPr>
            <w:r w:rsidRPr="00A65995">
              <w:rPr>
                <w:rFonts w:ascii="Arial" w:hAnsi="Arial" w:cs="Arial"/>
                <w:i/>
                <w:iCs/>
                <w:sz w:val="18"/>
                <w:szCs w:val="18"/>
                <w:lang w:eastAsia="ru-RU"/>
              </w:rPr>
              <w:t xml:space="preserve">Reporting – compiling statistical progress reports indicating safety, manhours, environmental performance to Head Office. Use of </w:t>
            </w:r>
            <w:proofErr w:type="spellStart"/>
            <w:r w:rsidRPr="00A65995">
              <w:rPr>
                <w:rFonts w:ascii="Arial" w:hAnsi="Arial" w:cs="Arial"/>
                <w:i/>
                <w:iCs/>
                <w:sz w:val="18"/>
                <w:szCs w:val="18"/>
                <w:lang w:eastAsia="ru-RU"/>
              </w:rPr>
              <w:t>Synergi</w:t>
            </w:r>
            <w:proofErr w:type="spellEnd"/>
            <w:r w:rsidRPr="00A65995">
              <w:rPr>
                <w:rFonts w:ascii="Arial" w:hAnsi="Arial" w:cs="Arial"/>
                <w:i/>
                <w:iCs/>
                <w:sz w:val="18"/>
                <w:szCs w:val="18"/>
                <w:lang w:eastAsia="ru-RU"/>
              </w:rPr>
              <w:t xml:space="preserve">. </w:t>
            </w:r>
          </w:p>
          <w:p w:rsidR="00694A33" w:rsidRPr="00A65995" w:rsidRDefault="00694A33">
            <w:pPr>
              <w:rPr>
                <w:rFonts w:ascii="Arial" w:hAnsi="Arial" w:cs="Arial"/>
                <w:i/>
                <w:iCs/>
                <w:sz w:val="18"/>
                <w:szCs w:val="18"/>
                <w:lang w:eastAsia="ru-RU"/>
              </w:rPr>
            </w:pPr>
            <w:r w:rsidRPr="00A65995">
              <w:rPr>
                <w:rFonts w:ascii="Arial" w:hAnsi="Arial" w:cs="Arial"/>
                <w:i/>
                <w:iCs/>
                <w:sz w:val="18"/>
                <w:szCs w:val="18"/>
                <w:lang w:eastAsia="ru-RU"/>
              </w:rPr>
              <w:t>Budgeting and planning, cost control in SAP. Procurement plan for HSE Dept.</w:t>
            </w:r>
          </w:p>
          <w:p w:rsidR="00694A33" w:rsidRPr="00A65995" w:rsidRDefault="00694A33">
            <w:pPr>
              <w:rPr>
                <w:rFonts w:ascii="Arial" w:hAnsi="Arial" w:cs="Arial"/>
                <w:i/>
                <w:iCs/>
                <w:sz w:val="18"/>
                <w:szCs w:val="18"/>
                <w:lang w:eastAsia="ru-RU"/>
              </w:rPr>
            </w:pPr>
            <w:r w:rsidRPr="00A65995">
              <w:rPr>
                <w:rFonts w:ascii="Arial" w:hAnsi="Arial" w:cs="Arial"/>
                <w:i/>
                <w:iCs/>
                <w:sz w:val="18"/>
                <w:szCs w:val="18"/>
                <w:lang w:eastAsia="ru-RU"/>
              </w:rPr>
              <w:t>Design and update of HSE Intranet page.</w:t>
            </w:r>
          </w:p>
          <w:p w:rsidR="00694A33" w:rsidRPr="00A65995" w:rsidRDefault="00694A33">
            <w:pPr>
              <w:rPr>
                <w:rFonts w:ascii="Arial" w:hAnsi="Arial" w:cs="Arial"/>
                <w:i/>
                <w:iCs/>
                <w:sz w:val="18"/>
                <w:szCs w:val="18"/>
                <w:lang w:eastAsia="ru-RU"/>
              </w:rPr>
            </w:pPr>
            <w:r w:rsidRPr="00A65995">
              <w:rPr>
                <w:rFonts w:ascii="Arial" w:hAnsi="Arial" w:cs="Arial"/>
                <w:i/>
                <w:iCs/>
                <w:sz w:val="18"/>
                <w:szCs w:val="18"/>
                <w:lang w:eastAsia="ru-RU"/>
              </w:rPr>
              <w:t>Administrative support – arranging, booking rooms for workshops, trainings, meetings, Head office visitors and other guests. Maintaining HSE Dept timesheets, vacation planner, incoming and outgoing correspondence.</w:t>
            </w:r>
          </w:p>
          <w:p w:rsidR="00694A33" w:rsidRPr="00A65995" w:rsidRDefault="00694A33">
            <w:pPr>
              <w:rPr>
                <w:rFonts w:ascii="Arial" w:hAnsi="Arial" w:cs="Arial"/>
                <w:i/>
                <w:iCs/>
                <w:sz w:val="18"/>
                <w:szCs w:val="18"/>
                <w:lang w:eastAsia="ru-RU"/>
              </w:rPr>
            </w:pPr>
            <w:r w:rsidRPr="00A65995">
              <w:rPr>
                <w:rFonts w:ascii="Arial" w:hAnsi="Arial" w:cs="Arial"/>
                <w:i/>
                <w:iCs/>
                <w:sz w:val="18"/>
                <w:szCs w:val="18"/>
                <w:lang w:eastAsia="ru-RU"/>
              </w:rPr>
              <w:t>Translations – state inspection outcomes, internal procedures, presentations. Translation support for expats.</w:t>
            </w:r>
          </w:p>
          <w:p w:rsidR="00694A33" w:rsidRPr="00A65995" w:rsidRDefault="00694A33">
            <w:pPr>
              <w:rPr>
                <w:rFonts w:ascii="Arial" w:hAnsi="Arial" w:cs="Arial"/>
                <w:lang w:eastAsia="ru-RU"/>
              </w:rPr>
            </w:pPr>
          </w:p>
          <w:p w:rsidR="00694A33" w:rsidRPr="00A65995" w:rsidRDefault="00694A33">
            <w:pPr>
              <w:rPr>
                <w:rFonts w:ascii="Arial" w:hAnsi="Arial" w:cs="Arial"/>
                <w:lang w:eastAsia="ru-RU"/>
              </w:rPr>
            </w:pPr>
            <w:r w:rsidRPr="00A65995">
              <w:rPr>
                <w:rFonts w:ascii="Arial" w:hAnsi="Arial" w:cs="Arial"/>
                <w:b/>
                <w:bCs/>
                <w:lang w:eastAsia="ru-RU"/>
              </w:rPr>
              <w:t xml:space="preserve">Maersk Oil </w:t>
            </w:r>
            <w:smartTag w:uri="urn:schemas-microsoft-com:office:smarttags" w:element="City">
              <w:r w:rsidRPr="00A65995">
                <w:rPr>
                  <w:rFonts w:ascii="Arial" w:hAnsi="Arial" w:cs="Arial"/>
                  <w:b/>
                  <w:bCs/>
                  <w:lang w:eastAsia="ru-RU"/>
                </w:rPr>
                <w:t>Kazakhstan</w:t>
              </w:r>
            </w:smartTag>
            <w:r w:rsidRPr="00A65995">
              <w:rPr>
                <w:rFonts w:ascii="Arial" w:hAnsi="Arial" w:cs="Arial"/>
                <w:b/>
                <w:bCs/>
                <w:lang w:eastAsia="ru-RU"/>
              </w:rPr>
              <w:t xml:space="preserve">                                                    Aktau</w:t>
            </w:r>
            <w:r w:rsidRPr="00A65995">
              <w:rPr>
                <w:rFonts w:ascii="Arial" w:hAnsi="Arial" w:cs="Arial"/>
                <w:lang w:eastAsia="ru-RU"/>
              </w:rPr>
              <w:t xml:space="preserve"> </w:t>
            </w:r>
          </w:p>
          <w:p w:rsidR="00694A33" w:rsidRPr="00A65995" w:rsidRDefault="00694A33">
            <w:pPr>
              <w:rPr>
                <w:rFonts w:ascii="Arial" w:hAnsi="Arial" w:cs="Arial"/>
                <w:lang w:eastAsia="ru-RU"/>
              </w:rPr>
            </w:pPr>
            <w:r w:rsidRPr="00A65995">
              <w:rPr>
                <w:rFonts w:ascii="Arial" w:hAnsi="Arial" w:cs="Arial"/>
                <w:lang w:eastAsia="ru-RU"/>
              </w:rPr>
              <w:t xml:space="preserve">Starting from January 2011 to June 2012 </w:t>
            </w:r>
          </w:p>
          <w:p w:rsidR="00694A33" w:rsidRPr="00A65995" w:rsidRDefault="00694A33">
            <w:pPr>
              <w:rPr>
                <w:rFonts w:ascii="Arial" w:hAnsi="Arial" w:cs="Arial"/>
                <w:b/>
                <w:bCs/>
                <w:lang w:eastAsia="ru-RU"/>
              </w:rPr>
            </w:pPr>
            <w:r w:rsidRPr="00A65995">
              <w:rPr>
                <w:rFonts w:ascii="Arial" w:hAnsi="Arial" w:cs="Arial"/>
                <w:b/>
                <w:bCs/>
                <w:lang w:eastAsia="ru-RU"/>
              </w:rPr>
              <w:lastRenderedPageBreak/>
              <w:t>Translator / PA to Resident Manager</w:t>
            </w:r>
          </w:p>
          <w:p w:rsidR="00694A33" w:rsidRPr="00A65995" w:rsidRDefault="00694A33">
            <w:pPr>
              <w:rPr>
                <w:rFonts w:ascii="Arial" w:hAnsi="Arial" w:cs="Arial"/>
                <w:i/>
                <w:iCs/>
                <w:sz w:val="18"/>
                <w:szCs w:val="18"/>
                <w:lang w:eastAsia="ru-RU"/>
              </w:rPr>
            </w:pPr>
            <w:r w:rsidRPr="00A65995">
              <w:rPr>
                <w:rFonts w:ascii="Arial" w:hAnsi="Arial" w:cs="Arial"/>
                <w:i/>
                <w:iCs/>
                <w:sz w:val="18"/>
                <w:szCs w:val="18"/>
                <w:lang w:eastAsia="ru-RU"/>
              </w:rPr>
              <w:t xml:space="preserve">Written translations of diversified subjected documentations, interpretation of internal meetings, Townhalls, communication with visitors, visits to field and local authorities’ offices. </w:t>
            </w:r>
          </w:p>
          <w:p w:rsidR="00694A33" w:rsidRPr="00A65995" w:rsidRDefault="00694A33">
            <w:pPr>
              <w:rPr>
                <w:rFonts w:ascii="Arial" w:hAnsi="Arial" w:cs="Arial"/>
                <w:lang w:eastAsia="ru-RU"/>
              </w:rPr>
            </w:pPr>
          </w:p>
          <w:p w:rsidR="00694A33" w:rsidRPr="00A65995" w:rsidRDefault="00694A33">
            <w:pPr>
              <w:rPr>
                <w:rFonts w:ascii="Arial" w:hAnsi="Arial" w:cs="Arial"/>
                <w:lang w:eastAsia="ru-RU"/>
              </w:rPr>
            </w:pPr>
            <w:r w:rsidRPr="00A65995">
              <w:rPr>
                <w:rFonts w:ascii="Arial" w:hAnsi="Arial" w:cs="Arial"/>
                <w:b/>
                <w:bCs/>
                <w:lang w:eastAsia="ru-RU"/>
              </w:rPr>
              <w:t xml:space="preserve">Maersk Oil </w:t>
            </w:r>
            <w:smartTag w:uri="urn:schemas-microsoft-com:office:smarttags" w:element="City">
              <w:r w:rsidRPr="00A65995">
                <w:rPr>
                  <w:rFonts w:ascii="Arial" w:hAnsi="Arial" w:cs="Arial"/>
                  <w:b/>
                  <w:bCs/>
                  <w:lang w:eastAsia="ru-RU"/>
                </w:rPr>
                <w:t>Kazakhstan</w:t>
              </w:r>
            </w:smartTag>
            <w:r w:rsidRPr="00A65995">
              <w:rPr>
                <w:rFonts w:ascii="Arial" w:hAnsi="Arial" w:cs="Arial"/>
                <w:b/>
                <w:bCs/>
                <w:lang w:eastAsia="ru-RU"/>
              </w:rPr>
              <w:t xml:space="preserve">                                                    Aktau</w:t>
            </w:r>
            <w:r w:rsidRPr="00A65995">
              <w:rPr>
                <w:rFonts w:ascii="Arial" w:hAnsi="Arial" w:cs="Arial"/>
                <w:lang w:eastAsia="ru-RU"/>
              </w:rPr>
              <w:t xml:space="preserve"> </w:t>
            </w:r>
          </w:p>
          <w:p w:rsidR="00694A33" w:rsidRPr="00A65995" w:rsidRDefault="00694A33">
            <w:pPr>
              <w:rPr>
                <w:rFonts w:ascii="Arial" w:hAnsi="Arial" w:cs="Arial"/>
                <w:lang w:eastAsia="ru-RU"/>
              </w:rPr>
            </w:pPr>
            <w:r w:rsidRPr="00A65995">
              <w:rPr>
                <w:rFonts w:ascii="Arial" w:hAnsi="Arial" w:cs="Arial"/>
                <w:lang w:eastAsia="ru-RU"/>
              </w:rPr>
              <w:t xml:space="preserve">Starting from April 2010 to January 2011 </w:t>
            </w:r>
          </w:p>
          <w:p w:rsidR="00694A33" w:rsidRPr="00A65995" w:rsidRDefault="00694A33">
            <w:pPr>
              <w:rPr>
                <w:rFonts w:ascii="Arial" w:hAnsi="Arial" w:cs="Arial"/>
                <w:b/>
                <w:bCs/>
                <w:lang w:eastAsia="ru-RU"/>
              </w:rPr>
            </w:pPr>
            <w:r w:rsidRPr="00A65995">
              <w:rPr>
                <w:rFonts w:ascii="Arial" w:hAnsi="Arial" w:cs="Arial"/>
                <w:b/>
                <w:bCs/>
                <w:lang w:eastAsia="ru-RU"/>
              </w:rPr>
              <w:t>Technical translator in Project Management Department</w:t>
            </w:r>
          </w:p>
          <w:p w:rsidR="00694A33" w:rsidRPr="00A65995" w:rsidRDefault="00694A33">
            <w:pPr>
              <w:rPr>
                <w:rFonts w:ascii="Arial" w:hAnsi="Arial" w:cs="Arial"/>
                <w:i/>
                <w:iCs/>
                <w:sz w:val="18"/>
                <w:szCs w:val="18"/>
                <w:lang w:eastAsia="ru-RU"/>
              </w:rPr>
            </w:pPr>
            <w:proofErr w:type="spellStart"/>
            <w:r w:rsidRPr="00A65995">
              <w:rPr>
                <w:rFonts w:ascii="Arial" w:hAnsi="Arial" w:cs="Arial"/>
                <w:i/>
                <w:iCs/>
                <w:sz w:val="18"/>
                <w:szCs w:val="18"/>
                <w:lang w:eastAsia="ru-RU"/>
              </w:rPr>
              <w:t>Dunga</w:t>
            </w:r>
            <w:proofErr w:type="spellEnd"/>
            <w:r w:rsidRPr="00A65995">
              <w:rPr>
                <w:rFonts w:ascii="Arial" w:hAnsi="Arial" w:cs="Arial"/>
                <w:i/>
                <w:iCs/>
                <w:sz w:val="18"/>
                <w:szCs w:val="18"/>
                <w:lang w:eastAsia="ru-RU"/>
              </w:rPr>
              <w:t xml:space="preserve"> Field Expansion Project</w:t>
            </w:r>
          </w:p>
          <w:p w:rsidR="00694A33" w:rsidRPr="00A65995" w:rsidRDefault="00694A33">
            <w:pPr>
              <w:rPr>
                <w:rFonts w:ascii="Arial" w:hAnsi="Arial" w:cs="Arial"/>
                <w:i/>
                <w:iCs/>
                <w:sz w:val="18"/>
                <w:szCs w:val="18"/>
                <w:lang w:eastAsia="ru-RU"/>
              </w:rPr>
            </w:pPr>
            <w:r w:rsidRPr="00A65995">
              <w:rPr>
                <w:rFonts w:ascii="Arial" w:hAnsi="Arial" w:cs="Arial"/>
                <w:i/>
                <w:iCs/>
                <w:sz w:val="18"/>
                <w:szCs w:val="18"/>
                <w:lang w:eastAsia="ru-RU"/>
              </w:rPr>
              <w:t xml:space="preserve">Supporting translations in HAZOP, meetings, kickoffs in </w:t>
            </w:r>
            <w:proofErr w:type="spellStart"/>
            <w:r w:rsidRPr="00A65995">
              <w:rPr>
                <w:rFonts w:ascii="Arial" w:hAnsi="Arial" w:cs="Arial"/>
                <w:i/>
                <w:iCs/>
                <w:sz w:val="18"/>
                <w:szCs w:val="18"/>
                <w:lang w:eastAsia="ru-RU"/>
              </w:rPr>
              <w:t>Dunga</w:t>
            </w:r>
            <w:proofErr w:type="spellEnd"/>
            <w:r w:rsidRPr="00A65995">
              <w:rPr>
                <w:rFonts w:ascii="Arial" w:hAnsi="Arial" w:cs="Arial"/>
                <w:i/>
                <w:iCs/>
                <w:sz w:val="18"/>
                <w:szCs w:val="18"/>
                <w:lang w:eastAsia="ru-RU"/>
              </w:rPr>
              <w:t xml:space="preserve"> field by the following disciplines: construction, instrumentation, electrics.</w:t>
            </w:r>
          </w:p>
          <w:p w:rsidR="00694A33" w:rsidRPr="00A65995" w:rsidRDefault="00694A33">
            <w:pPr>
              <w:rPr>
                <w:rFonts w:ascii="Arial" w:hAnsi="Arial" w:cs="Arial"/>
                <w:i/>
                <w:iCs/>
                <w:sz w:val="18"/>
                <w:szCs w:val="18"/>
                <w:lang w:eastAsia="ru-RU"/>
              </w:rPr>
            </w:pPr>
            <w:r w:rsidRPr="00A65995">
              <w:rPr>
                <w:rFonts w:ascii="Arial" w:hAnsi="Arial" w:cs="Arial"/>
                <w:i/>
                <w:iCs/>
                <w:sz w:val="18"/>
                <w:szCs w:val="18"/>
                <w:lang w:eastAsia="ru-RU"/>
              </w:rPr>
              <w:t>Translation of documentation flow, tender documentation, technical inquiries, project packages, CGF Operating Manual.</w:t>
            </w:r>
          </w:p>
          <w:p w:rsidR="00694A33" w:rsidRPr="00A65995" w:rsidRDefault="00694A33">
            <w:pPr>
              <w:rPr>
                <w:rFonts w:ascii="Arial" w:hAnsi="Arial" w:cs="Arial"/>
                <w:i/>
                <w:iCs/>
                <w:sz w:val="18"/>
                <w:szCs w:val="18"/>
                <w:lang w:eastAsia="ru-RU"/>
              </w:rPr>
            </w:pPr>
            <w:proofErr w:type="spellStart"/>
            <w:r w:rsidRPr="00A65995">
              <w:rPr>
                <w:rFonts w:ascii="Arial" w:hAnsi="Arial" w:cs="Arial"/>
                <w:i/>
                <w:iCs/>
                <w:sz w:val="18"/>
                <w:szCs w:val="18"/>
                <w:lang w:eastAsia="ru-RU"/>
              </w:rPr>
              <w:t>Dunga</w:t>
            </w:r>
            <w:proofErr w:type="spellEnd"/>
            <w:r w:rsidRPr="00A65995">
              <w:rPr>
                <w:rFonts w:ascii="Arial" w:hAnsi="Arial" w:cs="Arial"/>
                <w:i/>
                <w:iCs/>
                <w:sz w:val="18"/>
                <w:szCs w:val="18"/>
                <w:lang w:eastAsia="ru-RU"/>
              </w:rPr>
              <w:t xml:space="preserve"> Full Field Development Project</w:t>
            </w:r>
          </w:p>
          <w:p w:rsidR="00694A33" w:rsidRPr="00A65995" w:rsidRDefault="00694A33">
            <w:pPr>
              <w:rPr>
                <w:rFonts w:ascii="Arial" w:hAnsi="Arial" w:cs="Arial"/>
                <w:i/>
                <w:iCs/>
                <w:sz w:val="18"/>
                <w:szCs w:val="18"/>
                <w:lang w:eastAsia="ru-RU"/>
              </w:rPr>
            </w:pPr>
            <w:r w:rsidRPr="00A65995">
              <w:rPr>
                <w:rFonts w:ascii="Arial" w:hAnsi="Arial" w:cs="Arial"/>
                <w:i/>
                <w:iCs/>
                <w:sz w:val="18"/>
                <w:szCs w:val="18"/>
                <w:lang w:eastAsia="ru-RU"/>
              </w:rPr>
              <w:t>Translation of project documentation. Participation in meetings with design contractors. Translation of regulatory documents and official letters to regulator offices (also in Kazakh).</w:t>
            </w:r>
          </w:p>
          <w:p w:rsidR="00694A33" w:rsidRPr="00A65995" w:rsidRDefault="00694A33">
            <w:pPr>
              <w:rPr>
                <w:rFonts w:ascii="Arial" w:hAnsi="Arial" w:cs="Arial"/>
                <w:i/>
                <w:iCs/>
                <w:sz w:val="18"/>
                <w:szCs w:val="18"/>
                <w:lang w:eastAsia="ru-RU"/>
              </w:rPr>
            </w:pPr>
          </w:p>
          <w:p w:rsidR="00694A33" w:rsidRPr="00A65995" w:rsidRDefault="00694A33">
            <w:pPr>
              <w:snapToGrid w:val="0"/>
              <w:rPr>
                <w:rFonts w:ascii="Arial" w:hAnsi="Arial" w:cs="Arial"/>
                <w:b/>
                <w:bCs/>
                <w:lang w:eastAsia="ru-RU"/>
              </w:rPr>
            </w:pPr>
            <w:r w:rsidRPr="00A65995">
              <w:rPr>
                <w:rFonts w:ascii="Arial" w:hAnsi="Arial" w:cs="Arial"/>
                <w:b/>
                <w:bCs/>
                <w:lang w:eastAsia="ru-RU"/>
              </w:rPr>
              <w:t>«Caspian Engineering &amp; Research» Design Institute         Aktau</w:t>
            </w:r>
          </w:p>
          <w:p w:rsidR="00694A33" w:rsidRDefault="00694A33">
            <w:pPr>
              <w:pStyle w:val="10"/>
              <w:snapToGrid w:val="0"/>
              <w:spacing w:before="0" w:after="0" w:line="240" w:lineRule="auto"/>
              <w:rPr>
                <w:rFonts w:ascii="Arial" w:hAnsi="Arial" w:cs="Arial"/>
                <w:lang w:val="en-US" w:eastAsia="ru-RU"/>
              </w:rPr>
            </w:pPr>
            <w:r>
              <w:rPr>
                <w:rFonts w:ascii="Arial" w:hAnsi="Arial" w:cs="Arial"/>
                <w:lang w:val="en-US" w:eastAsia="ru-RU"/>
              </w:rPr>
              <w:t xml:space="preserve">November 2009 – </w:t>
            </w:r>
            <w:r>
              <w:rPr>
                <w:rFonts w:ascii="Arial" w:hAnsi="Arial" w:cs="Arial"/>
                <w:lang w:eastAsia="ru-RU"/>
              </w:rPr>
              <w:t>М</w:t>
            </w:r>
            <w:r>
              <w:rPr>
                <w:rFonts w:ascii="Arial" w:hAnsi="Arial" w:cs="Arial"/>
                <w:lang w:val="en-US" w:eastAsia="ru-RU"/>
              </w:rPr>
              <w:t xml:space="preserve">arch 2010 </w:t>
            </w:r>
          </w:p>
          <w:p w:rsidR="00694A33" w:rsidRPr="00A65995" w:rsidRDefault="00694A33">
            <w:pPr>
              <w:rPr>
                <w:rFonts w:ascii="Arial" w:hAnsi="Arial" w:cs="Arial"/>
                <w:b/>
                <w:lang w:eastAsia="ru-RU"/>
              </w:rPr>
            </w:pPr>
            <w:r w:rsidRPr="00A65995">
              <w:rPr>
                <w:rFonts w:ascii="Arial" w:hAnsi="Arial" w:cs="Arial"/>
                <w:b/>
                <w:lang w:eastAsia="ru-RU"/>
              </w:rPr>
              <w:t>Technical translator</w:t>
            </w:r>
          </w:p>
          <w:p w:rsidR="00694A33" w:rsidRDefault="00694A33">
            <w:pPr>
              <w:pStyle w:val="a2"/>
              <w:rPr>
                <w:rFonts w:cs="Arial"/>
                <w:b w:val="0"/>
                <w:i/>
                <w:iCs/>
                <w:sz w:val="18"/>
                <w:szCs w:val="18"/>
                <w:lang w:val="en-US" w:eastAsia="ru-RU"/>
              </w:rPr>
            </w:pPr>
            <w:r>
              <w:rPr>
                <w:rFonts w:cs="Arial"/>
                <w:b w:val="0"/>
                <w:i/>
                <w:iCs/>
                <w:sz w:val="18"/>
                <w:szCs w:val="18"/>
                <w:lang w:val="en-US" w:eastAsia="ru-RU"/>
              </w:rPr>
              <w:t xml:space="preserve">Translator of the following documentation: </w:t>
            </w:r>
            <w:r>
              <w:rPr>
                <w:rFonts w:cs="Arial"/>
                <w:b w:val="0"/>
                <w:i/>
                <w:iCs/>
                <w:sz w:val="18"/>
                <w:szCs w:val="18"/>
                <w:lang w:eastAsia="ru-RU"/>
              </w:rPr>
              <w:t>К</w:t>
            </w:r>
            <w:proofErr w:type="spellStart"/>
            <w:r>
              <w:rPr>
                <w:rFonts w:cs="Arial"/>
                <w:b w:val="0"/>
                <w:i/>
                <w:iCs/>
                <w:sz w:val="18"/>
                <w:szCs w:val="18"/>
                <w:lang w:val="en-US" w:eastAsia="ru-RU"/>
              </w:rPr>
              <w:t>arachaganak</w:t>
            </w:r>
            <w:proofErr w:type="spellEnd"/>
            <w:r>
              <w:rPr>
                <w:rFonts w:cs="Arial"/>
                <w:b w:val="0"/>
                <w:i/>
                <w:iCs/>
                <w:sz w:val="18"/>
                <w:szCs w:val="18"/>
                <w:lang w:val="en-US" w:eastAsia="ru-RU"/>
              </w:rPr>
              <w:t xml:space="preserve"> Development Project. Basis of design: process, electric, material selection, construction, environment</w:t>
            </w:r>
          </w:p>
          <w:p w:rsidR="00694A33" w:rsidRDefault="00694A33">
            <w:pPr>
              <w:pStyle w:val="a2"/>
              <w:rPr>
                <w:rFonts w:cs="Arial"/>
                <w:b w:val="0"/>
                <w:i/>
                <w:iCs/>
                <w:sz w:val="18"/>
                <w:szCs w:val="18"/>
                <w:lang w:val="en-US" w:eastAsia="ru-RU"/>
              </w:rPr>
            </w:pPr>
            <w:r>
              <w:rPr>
                <w:rFonts w:cs="Arial"/>
                <w:b w:val="0"/>
                <w:i/>
                <w:iCs/>
                <w:sz w:val="18"/>
                <w:szCs w:val="18"/>
                <w:lang w:val="en-US" w:eastAsia="ru-RU"/>
              </w:rPr>
              <w:t>Gas Plant Expansion.</w:t>
            </w:r>
          </w:p>
          <w:p w:rsidR="00694A33" w:rsidRDefault="00694A33">
            <w:pPr>
              <w:pStyle w:val="a2"/>
              <w:rPr>
                <w:rFonts w:cs="Arial"/>
                <w:b w:val="0"/>
                <w:i/>
                <w:iCs/>
                <w:spacing w:val="0"/>
                <w:sz w:val="18"/>
                <w:szCs w:val="18"/>
                <w:lang w:val="en-US" w:eastAsia="ru-RU"/>
              </w:rPr>
            </w:pPr>
            <w:r>
              <w:rPr>
                <w:rFonts w:cs="Arial"/>
                <w:b w:val="0"/>
                <w:i/>
                <w:iCs/>
                <w:sz w:val="18"/>
                <w:szCs w:val="18"/>
                <w:lang w:val="en-US" w:eastAsia="ru-RU"/>
              </w:rPr>
              <w:t xml:space="preserve">Construction site, </w:t>
            </w:r>
            <w:r>
              <w:rPr>
                <w:rFonts w:cs="Arial"/>
                <w:b w:val="0"/>
                <w:i/>
                <w:iCs/>
                <w:spacing w:val="0"/>
                <w:sz w:val="18"/>
                <w:szCs w:val="18"/>
                <w:lang w:val="en-US" w:eastAsia="ru-RU"/>
              </w:rPr>
              <w:t xml:space="preserve">KCOI. </w:t>
            </w:r>
          </w:p>
          <w:p w:rsidR="00694A33" w:rsidRDefault="00694A33">
            <w:pPr>
              <w:pStyle w:val="10"/>
              <w:rPr>
                <w:rFonts w:ascii="Arial" w:hAnsi="Arial" w:cs="Arial"/>
                <w:lang w:val="en-US" w:eastAsia="ru-RU"/>
              </w:rPr>
            </w:pPr>
            <w:r>
              <w:rPr>
                <w:rFonts w:ascii="Arial" w:hAnsi="Arial" w:cs="Arial"/>
                <w:b/>
                <w:bCs/>
                <w:lang w:val="en-US" w:eastAsia="ru-RU"/>
              </w:rPr>
              <w:t xml:space="preserve">«EPMG» LLP                                                                              </w:t>
            </w:r>
            <w:r>
              <w:rPr>
                <w:rFonts w:ascii="Arial" w:hAnsi="Arial" w:cs="Arial"/>
                <w:b/>
                <w:bCs/>
                <w:lang w:eastAsia="ru-RU"/>
              </w:rPr>
              <w:t>А</w:t>
            </w:r>
            <w:proofErr w:type="spellStart"/>
            <w:r>
              <w:rPr>
                <w:rFonts w:ascii="Arial" w:hAnsi="Arial" w:cs="Arial"/>
                <w:b/>
                <w:bCs/>
                <w:lang w:val="en-US" w:eastAsia="ru-RU"/>
              </w:rPr>
              <w:t>lmaty</w:t>
            </w:r>
            <w:proofErr w:type="spellEnd"/>
            <w:r>
              <w:rPr>
                <w:rFonts w:ascii="Arial" w:hAnsi="Arial" w:cs="Arial"/>
                <w:b/>
                <w:bCs/>
                <w:lang w:val="en-US" w:eastAsia="ru-RU"/>
              </w:rPr>
              <w:t xml:space="preserve"> </w:t>
            </w:r>
            <w:r>
              <w:rPr>
                <w:rFonts w:ascii="Arial" w:hAnsi="Arial" w:cs="Arial"/>
                <w:lang w:val="en-US" w:eastAsia="ru-RU"/>
              </w:rPr>
              <w:t xml:space="preserve">September, October 2009 </w:t>
            </w:r>
          </w:p>
          <w:p w:rsidR="00694A33" w:rsidRPr="00A65995" w:rsidRDefault="00694A33">
            <w:pPr>
              <w:rPr>
                <w:rFonts w:ascii="Arial" w:hAnsi="Arial" w:cs="Arial"/>
                <w:b/>
                <w:lang w:eastAsia="ru-RU"/>
              </w:rPr>
            </w:pPr>
            <w:r w:rsidRPr="00A65995">
              <w:rPr>
                <w:rFonts w:ascii="Arial" w:hAnsi="Arial" w:cs="Arial"/>
                <w:b/>
                <w:lang w:eastAsia="ru-RU"/>
              </w:rPr>
              <w:t xml:space="preserve">Translator </w:t>
            </w:r>
          </w:p>
          <w:p w:rsidR="00694A33" w:rsidRPr="00A65995" w:rsidRDefault="00694A33">
            <w:pPr>
              <w:rPr>
                <w:rFonts w:ascii="Arial" w:hAnsi="Arial" w:cs="Arial"/>
                <w:i/>
                <w:iCs/>
                <w:sz w:val="18"/>
                <w:szCs w:val="18"/>
                <w:lang w:eastAsia="ru-RU"/>
              </w:rPr>
            </w:pPr>
            <w:r w:rsidRPr="00A65995">
              <w:rPr>
                <w:rFonts w:ascii="Arial" w:hAnsi="Arial" w:cs="Arial"/>
                <w:i/>
                <w:iCs/>
                <w:sz w:val="18"/>
                <w:szCs w:val="18"/>
                <w:lang w:eastAsia="ru-RU"/>
              </w:rPr>
              <w:t xml:space="preserve">Translations into Russian, English, Kazakh. Technical terminology. Interpreting. </w:t>
            </w:r>
            <w:proofErr w:type="spellStart"/>
            <w:r w:rsidRPr="00A65995">
              <w:rPr>
                <w:rFonts w:ascii="Arial" w:hAnsi="Arial" w:cs="Arial"/>
                <w:i/>
                <w:iCs/>
                <w:sz w:val="18"/>
                <w:szCs w:val="18"/>
                <w:lang w:eastAsia="ru-RU"/>
              </w:rPr>
              <w:t>Autocad</w:t>
            </w:r>
            <w:proofErr w:type="spellEnd"/>
            <w:r w:rsidRPr="00A65995">
              <w:rPr>
                <w:rFonts w:ascii="Arial" w:hAnsi="Arial" w:cs="Arial"/>
                <w:i/>
                <w:iCs/>
                <w:sz w:val="18"/>
                <w:szCs w:val="18"/>
                <w:lang w:eastAsia="ru-RU"/>
              </w:rPr>
              <w:t xml:space="preserve"> drawings.</w:t>
            </w:r>
          </w:p>
          <w:p w:rsidR="00694A33" w:rsidRPr="00A65995" w:rsidRDefault="00694A33">
            <w:pPr>
              <w:rPr>
                <w:rFonts w:ascii="Arial" w:hAnsi="Arial" w:cs="Arial"/>
                <w:i/>
                <w:iCs/>
                <w:sz w:val="18"/>
                <w:szCs w:val="18"/>
                <w:lang w:eastAsia="ru-RU"/>
              </w:rPr>
            </w:pPr>
          </w:p>
          <w:p w:rsidR="00694A33" w:rsidRDefault="00694A33">
            <w:pPr>
              <w:pStyle w:val="a2"/>
              <w:rPr>
                <w:rFonts w:cs="Arial"/>
                <w:bCs/>
                <w:lang w:val="en-US" w:eastAsia="ru-RU"/>
              </w:rPr>
            </w:pPr>
            <w:r>
              <w:rPr>
                <w:rFonts w:cs="Arial"/>
                <w:bCs/>
                <w:lang w:val="en-US" w:eastAsia="ru-RU"/>
              </w:rPr>
              <w:t>Caspian Engineering &amp; Research                                                                    Aktau</w:t>
            </w:r>
          </w:p>
          <w:p w:rsidR="00694A33" w:rsidRDefault="00694A33">
            <w:pPr>
              <w:pStyle w:val="a2"/>
              <w:rPr>
                <w:rFonts w:cs="Arial"/>
                <w:b w:val="0"/>
                <w:lang w:val="en-US" w:eastAsia="ru-RU"/>
              </w:rPr>
            </w:pPr>
            <w:r>
              <w:rPr>
                <w:rFonts w:cs="Arial"/>
                <w:b w:val="0"/>
                <w:lang w:val="en-US" w:eastAsia="ru-RU"/>
              </w:rPr>
              <w:t>Since October 2008 – March 2009</w:t>
            </w:r>
          </w:p>
          <w:p w:rsidR="00694A33" w:rsidRDefault="00694A33">
            <w:pPr>
              <w:pStyle w:val="a"/>
              <w:rPr>
                <w:lang w:val="en-US" w:eastAsia="ru-RU"/>
              </w:rPr>
            </w:pPr>
            <w:r>
              <w:rPr>
                <w:lang w:val="en-US" w:eastAsia="ru-RU"/>
              </w:rPr>
              <w:t>Technical translator (English – Russian)</w:t>
            </w:r>
          </w:p>
          <w:p w:rsidR="00694A33" w:rsidRDefault="00694A33">
            <w:pPr>
              <w:pStyle w:val="a2"/>
              <w:rPr>
                <w:rFonts w:cs="Arial"/>
                <w:b w:val="0"/>
                <w:i/>
                <w:iCs/>
                <w:spacing w:val="0"/>
                <w:sz w:val="18"/>
                <w:szCs w:val="18"/>
                <w:lang w:val="en-US" w:eastAsia="ru-RU"/>
              </w:rPr>
            </w:pPr>
            <w:r>
              <w:rPr>
                <w:rFonts w:cs="Arial"/>
                <w:b w:val="0"/>
                <w:i/>
                <w:iCs/>
                <w:spacing w:val="0"/>
                <w:sz w:val="18"/>
                <w:szCs w:val="18"/>
                <w:lang w:val="en-US" w:eastAsia="ru-RU"/>
              </w:rPr>
              <w:t xml:space="preserve">Karachaganak Field Development. Phase III. Facilities: Monthly reports, List of Facilities, Technical Assignment. </w:t>
            </w:r>
          </w:p>
          <w:p w:rsidR="00694A33" w:rsidRDefault="00694A33">
            <w:pPr>
              <w:pStyle w:val="a2"/>
              <w:rPr>
                <w:rFonts w:cs="Arial"/>
                <w:b w:val="0"/>
                <w:i/>
                <w:iCs/>
                <w:spacing w:val="0"/>
                <w:sz w:val="18"/>
                <w:szCs w:val="18"/>
                <w:lang w:val="en-US" w:eastAsia="ru-RU"/>
              </w:rPr>
            </w:pPr>
            <w:proofErr w:type="spellStart"/>
            <w:r>
              <w:rPr>
                <w:rFonts w:cs="Arial"/>
                <w:b w:val="0"/>
                <w:i/>
                <w:iCs/>
                <w:spacing w:val="0"/>
                <w:sz w:val="18"/>
                <w:szCs w:val="18"/>
                <w:lang w:val="en-US" w:eastAsia="ru-RU"/>
              </w:rPr>
              <w:t>Kashagan</w:t>
            </w:r>
            <w:proofErr w:type="spellEnd"/>
            <w:r>
              <w:rPr>
                <w:rFonts w:cs="Arial"/>
                <w:b w:val="0"/>
                <w:i/>
                <w:iCs/>
                <w:spacing w:val="0"/>
                <w:sz w:val="18"/>
                <w:szCs w:val="18"/>
                <w:lang w:val="en-US" w:eastAsia="ru-RU"/>
              </w:rPr>
              <w:t xml:space="preserve"> Field Development - EP. Further Phases of Development: Explanatory Note/General Layout. Drilling Centers EIA. TEO FPD. Tranche 3-HVAC comments.</w:t>
            </w:r>
          </w:p>
          <w:p w:rsidR="00694A33" w:rsidRDefault="00694A33">
            <w:pPr>
              <w:pStyle w:val="a2"/>
              <w:rPr>
                <w:rFonts w:cs="Arial"/>
                <w:b w:val="0"/>
                <w:i/>
                <w:iCs/>
                <w:spacing w:val="0"/>
                <w:sz w:val="18"/>
                <w:szCs w:val="18"/>
                <w:lang w:val="en-US" w:eastAsia="ru-RU"/>
              </w:rPr>
            </w:pPr>
            <w:r>
              <w:rPr>
                <w:rFonts w:cs="Arial"/>
                <w:b w:val="0"/>
                <w:i/>
                <w:iCs/>
                <w:spacing w:val="0"/>
                <w:sz w:val="18"/>
                <w:szCs w:val="18"/>
                <w:lang w:val="en-US" w:eastAsia="ru-RU"/>
              </w:rPr>
              <w:t>Project "</w:t>
            </w:r>
            <w:proofErr w:type="spellStart"/>
            <w:r>
              <w:rPr>
                <w:rFonts w:cs="Arial"/>
                <w:b w:val="0"/>
                <w:i/>
                <w:iCs/>
                <w:spacing w:val="0"/>
                <w:sz w:val="18"/>
                <w:szCs w:val="18"/>
                <w:lang w:val="en-US" w:eastAsia="ru-RU"/>
              </w:rPr>
              <w:t>Kashagan</w:t>
            </w:r>
            <w:proofErr w:type="spellEnd"/>
            <w:r>
              <w:rPr>
                <w:rFonts w:cs="Arial"/>
                <w:b w:val="0"/>
                <w:i/>
                <w:iCs/>
                <w:spacing w:val="0"/>
                <w:sz w:val="18"/>
                <w:szCs w:val="18"/>
                <w:lang w:val="en-US" w:eastAsia="ru-RU"/>
              </w:rPr>
              <w:t xml:space="preserve"> Field Development- Experimental Program":  Specifications: Civil Works; HSE Policy;  Cold &amp; Hot Bends; Trunk Lines wall thickness; Cathodic Protection; Concrete Weight Coating; Planning and Reporting Procedures; Pipeline Corrosion Effect and others; Welding </w:t>
            </w:r>
            <w:proofErr w:type="spellStart"/>
            <w:r>
              <w:rPr>
                <w:rFonts w:cs="Arial"/>
                <w:b w:val="0"/>
                <w:i/>
                <w:iCs/>
                <w:spacing w:val="0"/>
                <w:sz w:val="18"/>
                <w:szCs w:val="18"/>
                <w:lang w:val="en-US" w:eastAsia="ru-RU"/>
              </w:rPr>
              <w:t>Procedures;Electrical</w:t>
            </w:r>
            <w:proofErr w:type="spellEnd"/>
            <w:r>
              <w:rPr>
                <w:rFonts w:cs="Arial"/>
                <w:b w:val="0"/>
                <w:i/>
                <w:iCs/>
                <w:spacing w:val="0"/>
                <w:sz w:val="18"/>
                <w:szCs w:val="18"/>
                <w:lang w:val="en-US" w:eastAsia="ru-RU"/>
              </w:rPr>
              <w:t xml:space="preserve">; FOC route details; Various Detectors Specifications;  Drawings for various disciplines; QRA. </w:t>
            </w:r>
          </w:p>
          <w:p w:rsidR="00694A33" w:rsidRDefault="00694A33">
            <w:pPr>
              <w:pStyle w:val="a2"/>
              <w:rPr>
                <w:rFonts w:cs="Arial"/>
                <w:b w:val="0"/>
                <w:i/>
                <w:iCs/>
                <w:spacing w:val="0"/>
                <w:sz w:val="18"/>
                <w:szCs w:val="18"/>
                <w:lang w:val="en-US" w:eastAsia="ru-RU"/>
              </w:rPr>
            </w:pPr>
            <w:r>
              <w:rPr>
                <w:rFonts w:cs="Arial"/>
                <w:b w:val="0"/>
                <w:i/>
                <w:iCs/>
                <w:spacing w:val="0"/>
                <w:sz w:val="18"/>
                <w:szCs w:val="18"/>
                <w:lang w:val="en-US" w:eastAsia="ru-RU"/>
              </w:rPr>
              <w:t>Online Visa Applications for KPDL Project.</w:t>
            </w:r>
          </w:p>
          <w:p w:rsidR="00694A33" w:rsidRDefault="00694A33">
            <w:pPr>
              <w:pStyle w:val="a2"/>
              <w:rPr>
                <w:rFonts w:cs="Arial"/>
                <w:b w:val="0"/>
                <w:i/>
                <w:iCs/>
                <w:spacing w:val="0"/>
                <w:sz w:val="18"/>
                <w:szCs w:val="18"/>
                <w:lang w:val="en-US" w:eastAsia="ru-RU"/>
              </w:rPr>
            </w:pPr>
            <w:r>
              <w:rPr>
                <w:rFonts w:cs="Arial"/>
                <w:b w:val="0"/>
                <w:i/>
                <w:iCs/>
                <w:spacing w:val="0"/>
                <w:sz w:val="18"/>
                <w:szCs w:val="18"/>
                <w:lang w:val="en-US" w:eastAsia="ru-RU"/>
              </w:rPr>
              <w:t>Company Founding Documents</w:t>
            </w:r>
          </w:p>
          <w:p w:rsidR="00694A33" w:rsidRDefault="00694A33">
            <w:pPr>
              <w:pStyle w:val="a2"/>
              <w:rPr>
                <w:rFonts w:cs="Arial"/>
                <w:b w:val="0"/>
                <w:lang w:val="en-US" w:eastAsia="ru-RU"/>
              </w:rPr>
            </w:pPr>
          </w:p>
          <w:p w:rsidR="00694A33" w:rsidRDefault="00694A33">
            <w:pPr>
              <w:pStyle w:val="a2"/>
              <w:rPr>
                <w:rFonts w:cs="Arial"/>
                <w:b w:val="0"/>
                <w:lang w:val="en-US" w:eastAsia="ru-RU"/>
              </w:rPr>
            </w:pPr>
            <w:r>
              <w:rPr>
                <w:rFonts w:cs="Arial"/>
                <w:b w:val="0"/>
                <w:lang w:val="en-US" w:eastAsia="ru-RU"/>
              </w:rPr>
              <w:t xml:space="preserve">April – October 2008     RBS </w:t>
            </w:r>
            <w:smartTag w:uri="urn:schemas-microsoft-com:office:smarttags" w:element="City">
              <w:r>
                <w:rPr>
                  <w:rFonts w:cs="Arial"/>
                  <w:b w:val="0"/>
                  <w:lang w:val="en-US" w:eastAsia="ru-RU"/>
                </w:rPr>
                <w:t>Kazakhstan</w:t>
              </w:r>
            </w:smartTag>
            <w:r>
              <w:rPr>
                <w:rFonts w:cs="Arial"/>
                <w:b w:val="0"/>
                <w:lang w:val="en-US" w:eastAsia="ru-RU"/>
              </w:rPr>
              <w:t xml:space="preserve">                                                            Aktau</w:t>
            </w:r>
          </w:p>
          <w:p w:rsidR="00694A33" w:rsidRDefault="00694A33">
            <w:pPr>
              <w:pStyle w:val="a2"/>
              <w:rPr>
                <w:rFonts w:cs="Arial"/>
                <w:lang w:val="en-US" w:eastAsia="ru-RU"/>
              </w:rPr>
            </w:pPr>
            <w:r>
              <w:rPr>
                <w:rFonts w:cs="Arial"/>
                <w:lang w:val="en-US" w:eastAsia="ru-RU"/>
              </w:rPr>
              <w:t xml:space="preserve">Sales manager, Personal Loans (Russian, Kazakh, English correspondence) </w:t>
            </w:r>
          </w:p>
          <w:p w:rsidR="00694A33" w:rsidRDefault="00694A33">
            <w:pPr>
              <w:pStyle w:val="a"/>
              <w:rPr>
                <w:lang w:val="en-US" w:eastAsia="ru-RU"/>
              </w:rPr>
            </w:pPr>
            <w:r>
              <w:rPr>
                <w:lang w:val="en-US" w:eastAsia="ru-RU"/>
              </w:rPr>
              <w:t xml:space="preserve">Client oriented work, calls, presentations, promoting credit products. Trainings for newcomers on sales principals. Coordination of team work on delay, reject and pending issues. </w:t>
            </w:r>
          </w:p>
          <w:p w:rsidR="00694A33" w:rsidRDefault="00694A33">
            <w:pPr>
              <w:pStyle w:val="10"/>
              <w:rPr>
                <w:rFonts w:ascii="Arial" w:hAnsi="Arial" w:cs="Arial"/>
                <w:lang w:val="en-US" w:eastAsia="ru-RU"/>
              </w:rPr>
            </w:pPr>
            <w:r>
              <w:rPr>
                <w:rFonts w:ascii="Arial" w:hAnsi="Arial" w:cs="Arial"/>
                <w:lang w:val="en-US" w:eastAsia="ru-RU"/>
              </w:rPr>
              <w:t xml:space="preserve">Since October 2007 </w:t>
            </w:r>
            <w:r>
              <w:rPr>
                <w:rFonts w:ascii="Arial" w:hAnsi="Arial" w:cs="Arial"/>
                <w:lang w:val="en-US" w:eastAsia="ru-RU"/>
              </w:rPr>
              <w:tab/>
              <w:t xml:space="preserve">ABN AMRO Bank </w:t>
            </w:r>
            <w:smartTag w:uri="urn:schemas-microsoft-com:office:smarttags" w:element="City">
              <w:r>
                <w:rPr>
                  <w:rFonts w:ascii="Arial" w:hAnsi="Arial" w:cs="Arial"/>
                  <w:lang w:val="en-US" w:eastAsia="ru-RU"/>
                </w:rPr>
                <w:t>Kazakhstan</w:t>
              </w:r>
            </w:smartTag>
            <w:r>
              <w:rPr>
                <w:rFonts w:ascii="Arial" w:hAnsi="Arial" w:cs="Arial"/>
                <w:lang w:val="en-US" w:eastAsia="ru-RU"/>
              </w:rPr>
              <w:t xml:space="preserve"> </w:t>
            </w:r>
            <w:r>
              <w:rPr>
                <w:rFonts w:ascii="Arial" w:hAnsi="Arial" w:cs="Arial"/>
                <w:lang w:val="en-US" w:eastAsia="ru-RU"/>
              </w:rPr>
              <w:tab/>
              <w:t>Aktau</w:t>
            </w:r>
          </w:p>
          <w:p w:rsidR="00694A33" w:rsidRDefault="00694A33">
            <w:pPr>
              <w:pStyle w:val="a2"/>
              <w:rPr>
                <w:rFonts w:cs="Arial"/>
                <w:lang w:val="en-US" w:eastAsia="ru-RU"/>
              </w:rPr>
            </w:pPr>
            <w:r>
              <w:rPr>
                <w:rFonts w:cs="Arial"/>
                <w:lang w:val="en-US" w:eastAsia="ru-RU"/>
              </w:rPr>
              <w:t xml:space="preserve">Account Administration specialist  </w:t>
            </w:r>
          </w:p>
          <w:p w:rsidR="00694A33" w:rsidRDefault="00694A33">
            <w:pPr>
              <w:pStyle w:val="a"/>
              <w:rPr>
                <w:lang w:val="en-US" w:eastAsia="ru-RU"/>
              </w:rPr>
            </w:pPr>
            <w:r>
              <w:rPr>
                <w:lang w:val="en-US" w:eastAsia="ru-RU"/>
              </w:rPr>
              <w:t>Bank certificates issuance, cards and PIN delivery, opening and closure of card, deposit and current accounts.</w:t>
            </w:r>
          </w:p>
          <w:p w:rsidR="00694A33" w:rsidRDefault="00694A33">
            <w:pPr>
              <w:pStyle w:val="10"/>
              <w:rPr>
                <w:rFonts w:ascii="Arial" w:hAnsi="Arial" w:cs="Arial"/>
                <w:lang w:val="en-US" w:eastAsia="ru-RU"/>
              </w:rPr>
            </w:pPr>
            <w:r>
              <w:rPr>
                <w:rFonts w:ascii="Arial" w:hAnsi="Arial" w:cs="Arial"/>
                <w:lang w:val="en-US" w:eastAsia="ru-RU"/>
              </w:rPr>
              <w:lastRenderedPageBreak/>
              <w:t xml:space="preserve">2003 – 2007 </w:t>
            </w:r>
            <w:r>
              <w:rPr>
                <w:rFonts w:ascii="Arial" w:hAnsi="Arial" w:cs="Arial"/>
                <w:lang w:val="en-US" w:eastAsia="ru-RU"/>
              </w:rPr>
              <w:tab/>
              <w:t>«MAIX» LLP</w:t>
            </w:r>
            <w:r>
              <w:rPr>
                <w:rFonts w:ascii="Arial" w:hAnsi="Arial" w:cs="Arial"/>
                <w:lang w:val="en-US" w:eastAsia="ru-RU"/>
              </w:rPr>
              <w:tab/>
              <w:t>Aktau</w:t>
            </w:r>
          </w:p>
          <w:p w:rsidR="00694A33" w:rsidRDefault="00694A33">
            <w:pPr>
              <w:pStyle w:val="a2"/>
              <w:rPr>
                <w:rFonts w:cs="Arial"/>
                <w:lang w:val="en-US" w:eastAsia="ru-RU"/>
              </w:rPr>
            </w:pPr>
            <w:r>
              <w:rPr>
                <w:rFonts w:cs="Arial"/>
                <w:lang w:val="en-US" w:eastAsia="ru-RU"/>
              </w:rPr>
              <w:t>Assistant  (Kazakh, Russian, English)</w:t>
            </w:r>
          </w:p>
          <w:p w:rsidR="00694A33" w:rsidRDefault="00694A33">
            <w:pPr>
              <w:pStyle w:val="a"/>
              <w:rPr>
                <w:lang w:val="en-US" w:eastAsia="ru-RU"/>
              </w:rPr>
            </w:pPr>
            <w:r>
              <w:rPr>
                <w:lang w:val="en-US" w:eastAsia="ru-RU"/>
              </w:rPr>
              <w:t xml:space="preserve">Review of quotations and extents, grouping and sending purchase orders, management of </w:t>
            </w:r>
            <w:proofErr w:type="spellStart"/>
            <w:r>
              <w:rPr>
                <w:lang w:val="en-US" w:eastAsia="ru-RU"/>
              </w:rPr>
              <w:t>oilwell</w:t>
            </w:r>
            <w:proofErr w:type="spellEnd"/>
            <w:r>
              <w:rPr>
                <w:lang w:val="en-US" w:eastAsia="ru-RU"/>
              </w:rPr>
              <w:t xml:space="preserve"> equipment delivery and its customs clearance.</w:t>
            </w:r>
          </w:p>
          <w:p w:rsidR="00694A33" w:rsidRDefault="00694A33">
            <w:pPr>
              <w:pStyle w:val="a"/>
              <w:rPr>
                <w:lang w:val="en-US" w:eastAsia="ru-RU"/>
              </w:rPr>
            </w:pPr>
            <w:r>
              <w:rPr>
                <w:lang w:val="en-US" w:eastAsia="ru-RU"/>
              </w:rPr>
              <w:t>Review, development and processing of the bid documents.</w:t>
            </w:r>
          </w:p>
          <w:p w:rsidR="00694A33" w:rsidRDefault="00694A33">
            <w:pPr>
              <w:pStyle w:val="a"/>
              <w:rPr>
                <w:lang w:val="en-US" w:eastAsia="ru-RU"/>
              </w:rPr>
            </w:pPr>
            <w:r>
              <w:rPr>
                <w:lang w:val="en-US" w:eastAsia="ru-RU"/>
              </w:rPr>
              <w:t>Translation of technical, legal and shipping documents and preparation the package of documents for customs clearance.</w:t>
            </w:r>
          </w:p>
          <w:p w:rsidR="00694A33" w:rsidRDefault="00694A33">
            <w:pPr>
              <w:pStyle w:val="a"/>
              <w:rPr>
                <w:lang w:val="en-US" w:eastAsia="ru-RU"/>
              </w:rPr>
            </w:pPr>
            <w:r>
              <w:rPr>
                <w:lang w:val="en-US" w:eastAsia="ru-RU"/>
              </w:rPr>
              <w:t>Management of Insurance sphere.</w:t>
            </w:r>
          </w:p>
          <w:p w:rsidR="00694A33" w:rsidRDefault="00694A33">
            <w:pPr>
              <w:pStyle w:val="a"/>
              <w:rPr>
                <w:lang w:val="en-US" w:eastAsia="ru-RU"/>
              </w:rPr>
            </w:pPr>
            <w:r>
              <w:rPr>
                <w:lang w:val="en-US" w:eastAsia="ru-RU"/>
              </w:rPr>
              <w:t>Keeping Company’s all e-mail correspondence.</w:t>
            </w:r>
          </w:p>
          <w:p w:rsidR="00694A33" w:rsidRDefault="00694A33">
            <w:pPr>
              <w:pStyle w:val="a"/>
              <w:rPr>
                <w:lang w:val="en-US" w:eastAsia="ru-RU"/>
              </w:rPr>
            </w:pPr>
            <w:r>
              <w:rPr>
                <w:lang w:val="en-US" w:eastAsia="ru-RU"/>
              </w:rPr>
              <w:t xml:space="preserve">Improving and methodizing HR database, creation and updating CV base, applying the credit card system for personnel’s salaries, procedure of an obtaining the license of foreign labor power industrial intake. Hiring, transfer and resignation of employees. Orders, manning table. Recruitment. Work with Occupational safety Department as per prescriptions and audits. </w:t>
            </w:r>
          </w:p>
        </w:tc>
      </w:tr>
      <w:tr w:rsidR="00694A33" w:rsidTr="00A65995">
        <w:tc>
          <w:tcPr>
            <w:tcW w:w="2160" w:type="dxa"/>
          </w:tcPr>
          <w:p w:rsidR="00694A33" w:rsidRPr="00A65995" w:rsidRDefault="00694A33">
            <w:pPr>
              <w:rPr>
                <w:rFonts w:ascii="Arial" w:hAnsi="Arial" w:cs="Arial"/>
                <w:lang w:eastAsia="ru-RU"/>
              </w:rPr>
            </w:pPr>
          </w:p>
        </w:tc>
        <w:tc>
          <w:tcPr>
            <w:tcW w:w="6667" w:type="dxa"/>
          </w:tcPr>
          <w:p w:rsidR="00694A33" w:rsidRDefault="00694A33">
            <w:pPr>
              <w:pStyle w:val="a0"/>
              <w:rPr>
                <w:rFonts w:ascii="Arial" w:hAnsi="Arial" w:cs="Arial"/>
                <w:lang w:val="da-DK" w:eastAsia="ru-RU"/>
              </w:rPr>
            </w:pPr>
            <w:r>
              <w:rPr>
                <w:rFonts w:ascii="Arial" w:hAnsi="Arial" w:cs="Arial"/>
                <w:lang w:val="da-DK" w:eastAsia="ru-RU"/>
              </w:rPr>
              <w:t xml:space="preserve">2002 – 2003 </w:t>
            </w:r>
            <w:r>
              <w:rPr>
                <w:rFonts w:ascii="Arial" w:hAnsi="Arial" w:cs="Arial"/>
                <w:lang w:val="da-DK" w:eastAsia="ru-RU"/>
              </w:rPr>
              <w:tab/>
              <w:t>«AktauWestService» LLP</w:t>
            </w:r>
            <w:r>
              <w:rPr>
                <w:rFonts w:ascii="Arial" w:hAnsi="Arial" w:cs="Arial"/>
                <w:lang w:val="da-DK" w:eastAsia="ru-RU"/>
              </w:rPr>
              <w:tab/>
              <w:t xml:space="preserve">Aktau </w:t>
            </w:r>
          </w:p>
          <w:p w:rsidR="00694A33" w:rsidRDefault="00694A33">
            <w:pPr>
              <w:pStyle w:val="a2"/>
              <w:rPr>
                <w:rFonts w:cs="Arial"/>
                <w:lang w:val="da-DK" w:eastAsia="ru-RU"/>
              </w:rPr>
            </w:pPr>
            <w:r>
              <w:rPr>
                <w:rFonts w:cs="Arial"/>
                <w:lang w:val="da-DK" w:eastAsia="ru-RU"/>
              </w:rPr>
              <w:t>Reception desk manager, «Koktem» Hotel</w:t>
            </w:r>
          </w:p>
          <w:p w:rsidR="00694A33" w:rsidRDefault="00694A33">
            <w:pPr>
              <w:pStyle w:val="a"/>
              <w:rPr>
                <w:lang w:val="en-US" w:eastAsia="ru-RU"/>
              </w:rPr>
            </w:pPr>
            <w:r>
              <w:rPr>
                <w:lang w:val="en-US" w:eastAsia="ru-RU"/>
              </w:rPr>
              <w:t>Rooms booking, check-ins and check-outs.</w:t>
            </w:r>
          </w:p>
          <w:p w:rsidR="00694A33" w:rsidRDefault="00694A33">
            <w:pPr>
              <w:pStyle w:val="a"/>
              <w:rPr>
                <w:lang w:val="en-US" w:eastAsia="ru-RU"/>
              </w:rPr>
            </w:pPr>
            <w:r>
              <w:rPr>
                <w:lang w:val="en-US" w:eastAsia="ru-RU"/>
              </w:rPr>
              <w:t>Shift reports preparation.</w:t>
            </w:r>
          </w:p>
          <w:p w:rsidR="00694A33" w:rsidRDefault="00694A33">
            <w:pPr>
              <w:pStyle w:val="a"/>
              <w:rPr>
                <w:lang w:val="en-US" w:eastAsia="ru-RU"/>
              </w:rPr>
            </w:pPr>
            <w:r>
              <w:rPr>
                <w:lang w:val="en-US" w:eastAsia="ru-RU"/>
              </w:rPr>
              <w:t xml:space="preserve">Translation into Kazakh and English Hotel booklets, calling cards, restaurant menu, reports. Design the order, bill and requisition forms for types of services.  </w:t>
            </w:r>
          </w:p>
        </w:tc>
      </w:tr>
      <w:tr w:rsidR="00694A33" w:rsidTr="00A65995">
        <w:tc>
          <w:tcPr>
            <w:tcW w:w="2160" w:type="dxa"/>
          </w:tcPr>
          <w:p w:rsidR="00694A33" w:rsidRPr="00A65995" w:rsidRDefault="00694A33">
            <w:pPr>
              <w:rPr>
                <w:rFonts w:ascii="Arial" w:hAnsi="Arial" w:cs="Arial"/>
                <w:lang w:eastAsia="ru-RU"/>
              </w:rPr>
            </w:pPr>
          </w:p>
        </w:tc>
        <w:tc>
          <w:tcPr>
            <w:tcW w:w="6667" w:type="dxa"/>
          </w:tcPr>
          <w:p w:rsidR="00694A33" w:rsidRDefault="00694A33">
            <w:pPr>
              <w:pStyle w:val="a0"/>
              <w:rPr>
                <w:rFonts w:ascii="Arial" w:hAnsi="Arial" w:cs="Arial"/>
                <w:lang w:val="en-US" w:eastAsia="ru-RU"/>
              </w:rPr>
            </w:pPr>
            <w:r>
              <w:rPr>
                <w:rFonts w:ascii="Arial" w:hAnsi="Arial" w:cs="Arial"/>
                <w:lang w:val="en-US" w:eastAsia="ru-RU"/>
              </w:rPr>
              <w:t xml:space="preserve">2001 – 2002 </w:t>
            </w:r>
            <w:r>
              <w:rPr>
                <w:rFonts w:ascii="Arial" w:hAnsi="Arial" w:cs="Arial"/>
                <w:lang w:val="en-US" w:eastAsia="ru-RU"/>
              </w:rPr>
              <w:tab/>
              <w:t>«</w:t>
            </w:r>
            <w:proofErr w:type="spellStart"/>
            <w:r>
              <w:rPr>
                <w:rFonts w:ascii="Arial" w:hAnsi="Arial" w:cs="Arial"/>
                <w:lang w:val="en-US" w:eastAsia="ru-RU"/>
              </w:rPr>
              <w:t>Tumba</w:t>
            </w:r>
            <w:proofErr w:type="spellEnd"/>
            <w:r>
              <w:rPr>
                <w:rFonts w:ascii="Arial" w:hAnsi="Arial" w:cs="Arial"/>
                <w:lang w:val="en-US" w:eastAsia="ru-RU"/>
              </w:rPr>
              <w:t>» weekly newspaper</w:t>
            </w:r>
            <w:r>
              <w:rPr>
                <w:rFonts w:ascii="Arial" w:hAnsi="Arial" w:cs="Arial"/>
                <w:lang w:val="en-US" w:eastAsia="ru-RU"/>
              </w:rPr>
              <w:tab/>
            </w:r>
            <w:r>
              <w:rPr>
                <w:rFonts w:ascii="Arial" w:hAnsi="Arial" w:cs="Arial"/>
                <w:lang w:eastAsia="ru-RU"/>
              </w:rPr>
              <w:t>А</w:t>
            </w:r>
            <w:proofErr w:type="spellStart"/>
            <w:r>
              <w:rPr>
                <w:rFonts w:ascii="Arial" w:hAnsi="Arial" w:cs="Arial"/>
                <w:lang w:val="en-US" w:eastAsia="ru-RU"/>
              </w:rPr>
              <w:t>ktau</w:t>
            </w:r>
            <w:proofErr w:type="spellEnd"/>
          </w:p>
          <w:p w:rsidR="00694A33" w:rsidRDefault="00694A33">
            <w:pPr>
              <w:pStyle w:val="a2"/>
              <w:rPr>
                <w:rFonts w:cs="Arial"/>
                <w:lang w:val="en-US" w:eastAsia="ru-RU"/>
              </w:rPr>
            </w:pPr>
            <w:r>
              <w:rPr>
                <w:rFonts w:cs="Arial"/>
                <w:lang w:val="en-US" w:eastAsia="ru-RU"/>
              </w:rPr>
              <w:t>Advertising manager</w:t>
            </w:r>
          </w:p>
          <w:p w:rsidR="00694A33" w:rsidRDefault="00694A33">
            <w:pPr>
              <w:pStyle w:val="a"/>
              <w:rPr>
                <w:lang w:val="en-US" w:eastAsia="ru-RU"/>
              </w:rPr>
            </w:pPr>
            <w:r>
              <w:rPr>
                <w:lang w:val="en-US" w:eastAsia="ru-RU"/>
              </w:rPr>
              <w:t>Acceptance and submitting for client’s approval advertisement model, acceptance of insertions.</w:t>
            </w:r>
          </w:p>
          <w:p w:rsidR="00694A33" w:rsidRDefault="00694A33">
            <w:pPr>
              <w:pStyle w:val="a"/>
              <w:rPr>
                <w:lang w:val="en-US" w:eastAsia="ru-RU"/>
              </w:rPr>
            </w:pPr>
            <w:r>
              <w:rPr>
                <w:lang w:val="en-US" w:eastAsia="ru-RU"/>
              </w:rPr>
              <w:t xml:space="preserve">Review of advertisements and information level, analysis of newspaper circulation.  </w:t>
            </w:r>
          </w:p>
          <w:p w:rsidR="00694A33" w:rsidRDefault="00694A33">
            <w:pPr>
              <w:pStyle w:val="a"/>
              <w:rPr>
                <w:lang w:val="en-US" w:eastAsia="ru-RU"/>
              </w:rPr>
            </w:pPr>
            <w:r>
              <w:rPr>
                <w:lang w:val="en-US" w:eastAsia="ru-RU"/>
              </w:rPr>
              <w:t xml:space="preserve">Concluding the contracts, issue of invoices, pay-desk.  </w:t>
            </w:r>
          </w:p>
          <w:p w:rsidR="00694A33" w:rsidRDefault="00694A33">
            <w:pPr>
              <w:pStyle w:val="a"/>
              <w:rPr>
                <w:lang w:val="en-US" w:eastAsia="ru-RU"/>
              </w:rPr>
            </w:pPr>
            <w:r>
              <w:rPr>
                <w:lang w:val="en-US" w:eastAsia="ru-RU"/>
              </w:rPr>
              <w:t xml:space="preserve">Proof-reading of advertisements and insertions in Kazakh and English. </w:t>
            </w:r>
          </w:p>
        </w:tc>
      </w:tr>
      <w:tr w:rsidR="00694A33" w:rsidTr="00A65995">
        <w:tc>
          <w:tcPr>
            <w:tcW w:w="2160" w:type="dxa"/>
          </w:tcPr>
          <w:p w:rsidR="00694A33" w:rsidRPr="00A65995" w:rsidRDefault="00694A33">
            <w:pPr>
              <w:rPr>
                <w:rFonts w:ascii="Arial" w:hAnsi="Arial" w:cs="Arial"/>
                <w:lang w:eastAsia="ru-RU"/>
              </w:rPr>
            </w:pPr>
          </w:p>
        </w:tc>
        <w:tc>
          <w:tcPr>
            <w:tcW w:w="6667" w:type="dxa"/>
          </w:tcPr>
          <w:p w:rsidR="00694A33" w:rsidRDefault="00694A33">
            <w:pPr>
              <w:pStyle w:val="a0"/>
              <w:tabs>
                <w:tab w:val="clear" w:pos="2160"/>
                <w:tab w:val="left" w:pos="1728"/>
                <w:tab w:val="left" w:pos="6267"/>
              </w:tabs>
              <w:rPr>
                <w:rFonts w:ascii="Arial" w:hAnsi="Arial" w:cs="Arial"/>
                <w:lang w:val="en-US" w:eastAsia="ru-RU"/>
              </w:rPr>
            </w:pPr>
            <w:r>
              <w:rPr>
                <w:rFonts w:ascii="Arial" w:hAnsi="Arial" w:cs="Arial"/>
                <w:lang w:val="en-US" w:eastAsia="ru-RU"/>
              </w:rPr>
              <w:t xml:space="preserve">1999 – 2001  </w:t>
            </w:r>
            <w:r>
              <w:rPr>
                <w:rFonts w:ascii="Arial" w:hAnsi="Arial" w:cs="Arial"/>
                <w:lang w:val="en-US" w:eastAsia="ru-RU"/>
              </w:rPr>
              <w:tab/>
            </w:r>
            <w:proofErr w:type="spellStart"/>
            <w:r>
              <w:rPr>
                <w:rFonts w:ascii="Arial" w:hAnsi="Arial" w:cs="Arial"/>
                <w:lang w:val="en-US" w:eastAsia="ru-RU"/>
              </w:rPr>
              <w:t>Zhambyl</w:t>
            </w:r>
            <w:proofErr w:type="spellEnd"/>
            <w:r>
              <w:rPr>
                <w:rFonts w:ascii="Arial" w:hAnsi="Arial" w:cs="Arial"/>
                <w:lang w:val="en-US" w:eastAsia="ru-RU"/>
              </w:rPr>
              <w:t xml:space="preserve"> regional Office of Public prosecutor       </w:t>
            </w:r>
            <w:r>
              <w:rPr>
                <w:rFonts w:ascii="Arial" w:hAnsi="Arial" w:cs="Arial"/>
                <w:lang w:eastAsia="ru-RU"/>
              </w:rPr>
              <w:t>Та</w:t>
            </w:r>
            <w:proofErr w:type="spellStart"/>
            <w:r>
              <w:rPr>
                <w:rFonts w:ascii="Arial" w:hAnsi="Arial" w:cs="Arial"/>
                <w:lang w:val="en-US" w:eastAsia="ru-RU"/>
              </w:rPr>
              <w:t>raz</w:t>
            </w:r>
            <w:proofErr w:type="spellEnd"/>
          </w:p>
          <w:p w:rsidR="00694A33" w:rsidRDefault="00694A33">
            <w:pPr>
              <w:pStyle w:val="a2"/>
              <w:rPr>
                <w:rFonts w:cs="Arial"/>
                <w:lang w:val="en-US" w:eastAsia="ru-RU"/>
              </w:rPr>
            </w:pPr>
            <w:r>
              <w:rPr>
                <w:rFonts w:cs="Arial"/>
                <w:lang w:val="en-US" w:eastAsia="ru-RU"/>
              </w:rPr>
              <w:t>Translator (Russian – Kazakh)</w:t>
            </w:r>
          </w:p>
          <w:p w:rsidR="00694A33" w:rsidRDefault="00694A33">
            <w:pPr>
              <w:pStyle w:val="a"/>
              <w:rPr>
                <w:lang w:val="en-US" w:eastAsia="ru-RU"/>
              </w:rPr>
            </w:pPr>
            <w:r>
              <w:rPr>
                <w:lang w:val="en-US" w:eastAsia="ru-RU"/>
              </w:rPr>
              <w:t xml:space="preserve">Translation of legal documents, statements, journals, HR documents, articles and interviews into Kazakh. </w:t>
            </w:r>
          </w:p>
          <w:p w:rsidR="00694A33" w:rsidRDefault="00694A33">
            <w:pPr>
              <w:pStyle w:val="a"/>
              <w:rPr>
                <w:lang w:val="en-US" w:eastAsia="ru-RU"/>
              </w:rPr>
            </w:pPr>
            <w:r>
              <w:rPr>
                <w:lang w:val="en-US" w:eastAsia="ru-RU"/>
              </w:rPr>
              <w:t xml:space="preserve">Updating the legislation database, introducing new legislative acts, additions and amendments in Kazakh legislation to Department personnel. </w:t>
            </w:r>
          </w:p>
          <w:p w:rsidR="00694A33" w:rsidRPr="004C53C2" w:rsidRDefault="00694A33" w:rsidP="004C53C2">
            <w:pPr>
              <w:pStyle w:val="a"/>
              <w:rPr>
                <w:lang w:val="en-US" w:eastAsia="ru-RU"/>
              </w:rPr>
            </w:pPr>
            <w:r>
              <w:rPr>
                <w:lang w:val="en-US" w:eastAsia="ru-RU"/>
              </w:rPr>
              <w:t xml:space="preserve">Kazakh language lessons to personnel, ad interim appointee in HR Department for the period of additional staff hiring.  </w:t>
            </w:r>
          </w:p>
        </w:tc>
      </w:tr>
    </w:tbl>
    <w:p w:rsidR="00694A33" w:rsidRDefault="00694A33" w:rsidP="00A65995"/>
    <w:tbl>
      <w:tblPr>
        <w:tblW w:w="9969" w:type="dxa"/>
        <w:tblLook w:val="00A0" w:firstRow="1" w:lastRow="0" w:firstColumn="1" w:lastColumn="0" w:noHBand="0" w:noVBand="0"/>
      </w:tblPr>
      <w:tblGrid>
        <w:gridCol w:w="2439"/>
        <w:gridCol w:w="7530"/>
      </w:tblGrid>
      <w:tr w:rsidR="00694A33" w:rsidTr="004C53C2">
        <w:trPr>
          <w:trHeight w:val="1755"/>
        </w:trPr>
        <w:tc>
          <w:tcPr>
            <w:tcW w:w="2439" w:type="dxa"/>
          </w:tcPr>
          <w:p w:rsidR="00694A33" w:rsidRDefault="00694A33">
            <w:pPr>
              <w:pStyle w:val="a5"/>
              <w:rPr>
                <w:rFonts w:cs="Arial"/>
                <w:lang w:val="en-US" w:eastAsia="ru-RU"/>
              </w:rPr>
            </w:pPr>
            <w:r>
              <w:rPr>
                <w:rFonts w:cs="Arial"/>
                <w:lang w:val="en-US" w:eastAsia="ru-RU"/>
              </w:rPr>
              <w:t xml:space="preserve">Education </w:t>
            </w:r>
          </w:p>
        </w:tc>
        <w:tc>
          <w:tcPr>
            <w:tcW w:w="7530" w:type="dxa"/>
          </w:tcPr>
          <w:p w:rsidR="00694A33" w:rsidRDefault="00694A33">
            <w:pPr>
              <w:pStyle w:val="a1"/>
              <w:rPr>
                <w:rFonts w:ascii="Arial" w:hAnsi="Arial" w:cs="Arial"/>
                <w:lang w:val="en-US" w:eastAsia="ru-RU"/>
              </w:rPr>
            </w:pPr>
            <w:r>
              <w:rPr>
                <w:rFonts w:ascii="Arial" w:hAnsi="Arial" w:cs="Arial"/>
                <w:lang w:val="en-US" w:eastAsia="ru-RU"/>
              </w:rPr>
              <w:t>1994-1998</w:t>
            </w:r>
            <w:r>
              <w:rPr>
                <w:rFonts w:ascii="Arial" w:hAnsi="Arial" w:cs="Arial"/>
                <w:lang w:val="en-US" w:eastAsia="ru-RU"/>
              </w:rPr>
              <w:tab/>
              <w:t xml:space="preserve">                                                                   </w:t>
            </w:r>
            <w:r>
              <w:rPr>
                <w:rFonts w:ascii="Arial" w:hAnsi="Arial" w:cs="Arial"/>
                <w:lang w:eastAsia="ru-RU"/>
              </w:rPr>
              <w:t>А</w:t>
            </w:r>
            <w:proofErr w:type="spellStart"/>
            <w:r>
              <w:rPr>
                <w:rFonts w:ascii="Arial" w:hAnsi="Arial" w:cs="Arial"/>
                <w:lang w:val="en-US" w:eastAsia="ru-RU"/>
              </w:rPr>
              <w:t>lmaty</w:t>
            </w:r>
            <w:proofErr w:type="spellEnd"/>
          </w:p>
          <w:p w:rsidR="00694A33" w:rsidRDefault="00694A33">
            <w:pPr>
              <w:pStyle w:val="a1"/>
              <w:rPr>
                <w:lang w:val="en-US" w:eastAsia="ru-RU"/>
              </w:rPr>
            </w:pPr>
            <w:r>
              <w:rPr>
                <w:rFonts w:ascii="Arial" w:hAnsi="Arial" w:cs="Arial"/>
                <w:lang w:val="en-US" w:eastAsia="ru-RU"/>
              </w:rPr>
              <w:t xml:space="preserve">The </w:t>
            </w:r>
            <w:smartTag w:uri="urn:schemas-microsoft-com:office:smarttags" w:element="City">
              <w:smartTag w:uri="urn:schemas-microsoft-com:office:smarttags" w:element="City">
                <w:r>
                  <w:rPr>
                    <w:rFonts w:ascii="Arial" w:hAnsi="Arial" w:cs="Arial"/>
                    <w:lang w:val="en-US" w:eastAsia="ru-RU"/>
                  </w:rPr>
                  <w:t>Kazakh</w:t>
                </w:r>
              </w:smartTag>
              <w:r>
                <w:rPr>
                  <w:rFonts w:ascii="Arial" w:hAnsi="Arial" w:cs="Arial"/>
                  <w:lang w:val="en-US" w:eastAsia="ru-RU"/>
                </w:rPr>
                <w:t xml:space="preserve"> </w:t>
              </w:r>
              <w:smartTag w:uri="urn:schemas-microsoft-com:office:smarttags" w:element="City">
                <w:r>
                  <w:rPr>
                    <w:rFonts w:ascii="Arial" w:hAnsi="Arial" w:cs="Arial"/>
                    <w:lang w:val="en-US" w:eastAsia="ru-RU"/>
                  </w:rPr>
                  <w:t>State</w:t>
                </w:r>
              </w:smartTag>
              <w:r>
                <w:rPr>
                  <w:rFonts w:ascii="Arial" w:hAnsi="Arial" w:cs="Arial"/>
                  <w:lang w:val="en-US" w:eastAsia="ru-RU"/>
                </w:rPr>
                <w:t xml:space="preserve"> </w:t>
              </w:r>
              <w:smartTag w:uri="urn:schemas-microsoft-com:office:smarttags" w:element="City">
                <w:r>
                  <w:rPr>
                    <w:rFonts w:ascii="Arial" w:hAnsi="Arial" w:cs="Arial"/>
                    <w:lang w:val="en-US" w:eastAsia="ru-RU"/>
                  </w:rPr>
                  <w:t>University</w:t>
                </w:r>
              </w:smartTag>
            </w:smartTag>
            <w:r>
              <w:rPr>
                <w:rFonts w:ascii="Arial" w:hAnsi="Arial" w:cs="Arial"/>
                <w:lang w:val="en-US" w:eastAsia="ru-RU"/>
              </w:rPr>
              <w:t xml:space="preserve"> of International Affairs and World Languages after </w:t>
            </w:r>
            <w:proofErr w:type="spellStart"/>
            <w:r>
              <w:rPr>
                <w:rFonts w:ascii="Arial" w:hAnsi="Arial" w:cs="Arial"/>
                <w:lang w:val="en-US" w:eastAsia="ru-RU"/>
              </w:rPr>
              <w:t>Abylai</w:t>
            </w:r>
            <w:proofErr w:type="spellEnd"/>
            <w:r>
              <w:rPr>
                <w:rFonts w:ascii="Arial" w:hAnsi="Arial" w:cs="Arial"/>
                <w:lang w:val="en-US" w:eastAsia="ru-RU"/>
              </w:rPr>
              <w:t xml:space="preserve"> Khan</w:t>
            </w:r>
            <w:r>
              <w:rPr>
                <w:lang w:val="en-US" w:eastAsia="ru-RU"/>
              </w:rPr>
              <w:tab/>
            </w:r>
          </w:p>
          <w:p w:rsidR="00694A33" w:rsidRDefault="00694A33">
            <w:pPr>
              <w:pStyle w:val="a"/>
              <w:rPr>
                <w:lang w:val="en-US" w:eastAsia="ru-RU"/>
              </w:rPr>
            </w:pPr>
            <w:r>
              <w:rPr>
                <w:lang w:val="en-US" w:eastAsia="ru-RU"/>
              </w:rPr>
              <w:t>Specialty: English.</w:t>
            </w:r>
          </w:p>
          <w:p w:rsidR="00694A33" w:rsidRDefault="00694A33">
            <w:pPr>
              <w:pStyle w:val="a"/>
              <w:rPr>
                <w:lang w:val="en-US" w:eastAsia="ru-RU"/>
              </w:rPr>
            </w:pPr>
            <w:r>
              <w:rPr>
                <w:lang w:val="en-US" w:eastAsia="ru-RU"/>
              </w:rPr>
              <w:t>Qualification: Teacher of English.</w:t>
            </w:r>
          </w:p>
        </w:tc>
      </w:tr>
      <w:tr w:rsidR="00694A33" w:rsidTr="004C53C2">
        <w:trPr>
          <w:trHeight w:val="660"/>
        </w:trPr>
        <w:tc>
          <w:tcPr>
            <w:tcW w:w="2439" w:type="dxa"/>
          </w:tcPr>
          <w:p w:rsidR="00694A33" w:rsidRDefault="00694A33">
            <w:pPr>
              <w:pStyle w:val="a5"/>
              <w:rPr>
                <w:rFonts w:cs="Arial"/>
                <w:lang w:val="en-US" w:eastAsia="ru-RU"/>
              </w:rPr>
            </w:pPr>
            <w:r>
              <w:rPr>
                <w:rFonts w:cs="Arial"/>
                <w:lang w:val="en-US" w:eastAsia="ru-RU"/>
              </w:rPr>
              <w:t xml:space="preserve">Interests </w:t>
            </w:r>
          </w:p>
        </w:tc>
        <w:tc>
          <w:tcPr>
            <w:tcW w:w="7530" w:type="dxa"/>
          </w:tcPr>
          <w:p w:rsidR="00694A33" w:rsidRDefault="00694A33">
            <w:pPr>
              <w:pStyle w:val="a4"/>
              <w:rPr>
                <w:rFonts w:ascii="Arial" w:hAnsi="Arial" w:cs="Arial"/>
                <w:lang w:val="en-US" w:eastAsia="ru-RU"/>
              </w:rPr>
            </w:pPr>
            <w:r>
              <w:rPr>
                <w:rFonts w:ascii="Arial" w:hAnsi="Arial" w:cs="Arial"/>
                <w:lang w:val="en-US" w:eastAsia="ru-RU"/>
              </w:rPr>
              <w:t>Swimming, travelling, music</w:t>
            </w:r>
          </w:p>
        </w:tc>
      </w:tr>
      <w:tr w:rsidR="00694A33" w:rsidTr="004C53C2">
        <w:trPr>
          <w:trHeight w:val="2280"/>
        </w:trPr>
        <w:tc>
          <w:tcPr>
            <w:tcW w:w="2439" w:type="dxa"/>
          </w:tcPr>
          <w:p w:rsidR="00694A33" w:rsidRDefault="00694A33">
            <w:pPr>
              <w:pStyle w:val="a5"/>
              <w:rPr>
                <w:rFonts w:cs="Arial"/>
                <w:lang w:eastAsia="ru-RU"/>
              </w:rPr>
            </w:pPr>
            <w:r>
              <w:rPr>
                <w:rFonts w:cs="Arial"/>
                <w:lang w:val="en-US" w:eastAsia="ru-RU"/>
              </w:rPr>
              <w:lastRenderedPageBreak/>
              <w:t xml:space="preserve">Miscellaneous </w:t>
            </w:r>
          </w:p>
        </w:tc>
        <w:tc>
          <w:tcPr>
            <w:tcW w:w="7530" w:type="dxa"/>
          </w:tcPr>
          <w:p w:rsidR="00694A33" w:rsidRDefault="00694A33">
            <w:pPr>
              <w:pStyle w:val="a4"/>
              <w:rPr>
                <w:rFonts w:ascii="Arial" w:hAnsi="Arial" w:cs="Arial"/>
                <w:lang w:val="en-US" w:eastAsia="ru-RU"/>
              </w:rPr>
            </w:pPr>
            <w:r>
              <w:rPr>
                <w:rFonts w:ascii="Arial" w:hAnsi="Arial" w:cs="Arial"/>
                <w:lang w:val="en-US" w:eastAsia="ru-RU"/>
              </w:rPr>
              <w:t>Driving license «</w:t>
            </w:r>
            <w:r>
              <w:rPr>
                <w:rFonts w:ascii="Arial" w:hAnsi="Arial" w:cs="Arial"/>
                <w:lang w:eastAsia="ru-RU"/>
              </w:rPr>
              <w:t>В</w:t>
            </w:r>
            <w:r>
              <w:rPr>
                <w:rFonts w:ascii="Arial" w:hAnsi="Arial" w:cs="Arial"/>
                <w:lang w:val="en-US" w:eastAsia="ru-RU"/>
              </w:rPr>
              <w:t>». 7 year driving experience.</w:t>
            </w:r>
          </w:p>
          <w:p w:rsidR="00694A33" w:rsidRDefault="00694A33">
            <w:pPr>
              <w:pStyle w:val="a4"/>
              <w:snapToGrid w:val="0"/>
              <w:spacing w:before="0" w:after="0" w:line="240" w:lineRule="auto"/>
              <w:rPr>
                <w:rFonts w:ascii="Arial" w:hAnsi="Arial" w:cs="Arial"/>
                <w:lang w:eastAsia="ru-RU"/>
              </w:rPr>
            </w:pPr>
            <w:r>
              <w:rPr>
                <w:rFonts w:ascii="Arial" w:hAnsi="Arial" w:cs="Arial"/>
                <w:lang w:val="en-US" w:eastAsia="ru-RU"/>
              </w:rPr>
              <w:t>Trainings attended</w:t>
            </w:r>
            <w:r>
              <w:rPr>
                <w:rFonts w:ascii="Arial" w:hAnsi="Arial" w:cs="Arial"/>
                <w:lang w:eastAsia="ru-RU"/>
              </w:rPr>
              <w:t xml:space="preserve">: </w:t>
            </w:r>
          </w:p>
          <w:p w:rsidR="00694A33" w:rsidRDefault="00694A33" w:rsidP="00FF5BE6">
            <w:pPr>
              <w:pStyle w:val="a4"/>
              <w:numPr>
                <w:ilvl w:val="0"/>
                <w:numId w:val="1"/>
              </w:numPr>
              <w:tabs>
                <w:tab w:val="num" w:pos="216"/>
              </w:tabs>
              <w:snapToGrid w:val="0"/>
              <w:spacing w:before="0" w:after="0" w:line="240" w:lineRule="auto"/>
              <w:ind w:left="240" w:hanging="216"/>
              <w:rPr>
                <w:rFonts w:ascii="Arial" w:hAnsi="Arial" w:cs="Arial"/>
                <w:lang w:val="en-US" w:eastAsia="ru-RU"/>
              </w:rPr>
            </w:pPr>
            <w:proofErr w:type="spellStart"/>
            <w:r>
              <w:rPr>
                <w:rFonts w:ascii="Arial" w:hAnsi="Arial" w:cs="Arial"/>
                <w:lang w:val="en-US" w:eastAsia="ru-RU"/>
              </w:rPr>
              <w:t>Oil&amp;Gas</w:t>
            </w:r>
            <w:proofErr w:type="spellEnd"/>
            <w:r>
              <w:rPr>
                <w:rFonts w:ascii="Arial" w:hAnsi="Arial" w:cs="Arial"/>
                <w:lang w:val="en-US" w:eastAsia="ru-RU"/>
              </w:rPr>
              <w:t xml:space="preserve"> English, </w:t>
            </w:r>
            <w:smartTag w:uri="urn:schemas-microsoft-com:office:smarttags" w:element="City">
              <w:r>
                <w:rPr>
                  <w:rFonts w:ascii="Arial" w:hAnsi="Arial" w:cs="Arial"/>
                  <w:lang w:val="en-US" w:eastAsia="ru-RU"/>
                </w:rPr>
                <w:t>London</w:t>
              </w:r>
            </w:smartTag>
            <w:r>
              <w:rPr>
                <w:rFonts w:ascii="Arial" w:hAnsi="Arial" w:cs="Arial"/>
                <w:lang w:val="en-US" w:eastAsia="ru-RU"/>
              </w:rPr>
              <w:t xml:space="preserve">, June 2011 </w:t>
            </w:r>
          </w:p>
          <w:p w:rsidR="00694A33" w:rsidRDefault="00694A33" w:rsidP="00FF5BE6">
            <w:pPr>
              <w:pStyle w:val="a4"/>
              <w:numPr>
                <w:ilvl w:val="0"/>
                <w:numId w:val="1"/>
              </w:numPr>
              <w:tabs>
                <w:tab w:val="num" w:pos="216"/>
              </w:tabs>
              <w:snapToGrid w:val="0"/>
              <w:spacing w:before="0" w:after="0" w:line="240" w:lineRule="auto"/>
              <w:ind w:left="240" w:hanging="216"/>
              <w:rPr>
                <w:rFonts w:ascii="Arial" w:hAnsi="Arial" w:cs="Arial"/>
                <w:lang w:val="en-US" w:eastAsia="ru-RU"/>
              </w:rPr>
            </w:pPr>
            <w:r>
              <w:rPr>
                <w:rFonts w:ascii="Arial" w:hAnsi="Arial" w:cs="Arial"/>
                <w:lang w:val="en-US" w:eastAsia="ru-RU"/>
              </w:rPr>
              <w:t xml:space="preserve">Effective corporate crisis management, </w:t>
            </w:r>
            <w:r>
              <w:rPr>
                <w:rFonts w:ascii="Arial" w:hAnsi="Arial" w:cs="Arial"/>
                <w:lang w:eastAsia="ru-RU"/>
              </w:rPr>
              <w:t>А</w:t>
            </w:r>
            <w:proofErr w:type="spellStart"/>
            <w:r>
              <w:rPr>
                <w:rFonts w:ascii="Arial" w:hAnsi="Arial" w:cs="Arial"/>
                <w:lang w:val="en-US" w:eastAsia="ru-RU"/>
              </w:rPr>
              <w:t>stana</w:t>
            </w:r>
            <w:proofErr w:type="spellEnd"/>
            <w:r>
              <w:rPr>
                <w:rFonts w:ascii="Arial" w:hAnsi="Arial" w:cs="Arial"/>
                <w:lang w:val="en-US" w:eastAsia="ru-RU"/>
              </w:rPr>
              <w:t>, March 2012</w:t>
            </w:r>
          </w:p>
          <w:p w:rsidR="00694A33" w:rsidRDefault="00694A33" w:rsidP="00FF5BE6">
            <w:pPr>
              <w:pStyle w:val="a4"/>
              <w:numPr>
                <w:ilvl w:val="0"/>
                <w:numId w:val="1"/>
              </w:numPr>
              <w:tabs>
                <w:tab w:val="num" w:pos="216"/>
              </w:tabs>
              <w:snapToGrid w:val="0"/>
              <w:spacing w:before="0" w:after="0" w:line="240" w:lineRule="auto"/>
              <w:ind w:left="240" w:hanging="216"/>
              <w:rPr>
                <w:rFonts w:ascii="Arial" w:hAnsi="Arial" w:cs="Arial"/>
                <w:lang w:val="en-US" w:eastAsia="ru-RU"/>
              </w:rPr>
            </w:pPr>
            <w:r>
              <w:rPr>
                <w:rFonts w:ascii="Arial" w:hAnsi="Arial" w:cs="Arial"/>
                <w:lang w:val="en-US" w:eastAsia="ru-RU"/>
              </w:rPr>
              <w:t xml:space="preserve">Industrial safety and Labor protection, Aktau, May 2012 </w:t>
            </w:r>
          </w:p>
          <w:p w:rsidR="00694A33" w:rsidRDefault="00694A33" w:rsidP="00FF5BE6">
            <w:pPr>
              <w:pStyle w:val="a4"/>
              <w:numPr>
                <w:ilvl w:val="0"/>
                <w:numId w:val="1"/>
              </w:numPr>
              <w:tabs>
                <w:tab w:val="num" w:pos="216"/>
              </w:tabs>
              <w:snapToGrid w:val="0"/>
              <w:spacing w:before="0" w:after="0" w:line="240" w:lineRule="auto"/>
              <w:ind w:left="240" w:hanging="216"/>
              <w:rPr>
                <w:rFonts w:ascii="Arial" w:hAnsi="Arial" w:cs="Arial"/>
                <w:lang w:val="en-US" w:eastAsia="ru-RU"/>
              </w:rPr>
            </w:pPr>
            <w:r>
              <w:rPr>
                <w:rFonts w:ascii="Arial" w:hAnsi="Arial" w:cs="Arial"/>
                <w:lang w:val="en-US" w:eastAsia="ru-RU"/>
              </w:rPr>
              <w:t xml:space="preserve">Effective assistant and time management, Aktau, November 2012  </w:t>
            </w:r>
          </w:p>
          <w:p w:rsidR="00694A33" w:rsidRDefault="00694A33" w:rsidP="00FF5BE6">
            <w:pPr>
              <w:pStyle w:val="a4"/>
              <w:numPr>
                <w:ilvl w:val="0"/>
                <w:numId w:val="1"/>
              </w:numPr>
              <w:tabs>
                <w:tab w:val="num" w:pos="216"/>
              </w:tabs>
              <w:snapToGrid w:val="0"/>
              <w:spacing w:before="0" w:after="0" w:line="240" w:lineRule="auto"/>
              <w:ind w:left="240" w:hanging="216"/>
              <w:rPr>
                <w:rFonts w:ascii="Arial" w:hAnsi="Arial" w:cs="Arial"/>
                <w:lang w:val="da-DK" w:eastAsia="ru-RU"/>
              </w:rPr>
            </w:pPr>
            <w:r>
              <w:rPr>
                <w:rFonts w:ascii="Arial" w:hAnsi="Arial" w:cs="Arial"/>
                <w:lang w:val="da-DK" w:eastAsia="ru-RU"/>
              </w:rPr>
              <w:t xml:space="preserve">Synergi Super User, Aktau, January 2013 </w:t>
            </w:r>
          </w:p>
          <w:p w:rsidR="00694A33" w:rsidRPr="004C53C2" w:rsidRDefault="00694A33" w:rsidP="004C53C2">
            <w:pPr>
              <w:pStyle w:val="a4"/>
              <w:numPr>
                <w:ilvl w:val="0"/>
                <w:numId w:val="1"/>
              </w:numPr>
              <w:tabs>
                <w:tab w:val="num" w:pos="216"/>
              </w:tabs>
              <w:snapToGrid w:val="0"/>
              <w:spacing w:before="0" w:after="0" w:line="240" w:lineRule="auto"/>
              <w:ind w:left="240" w:hanging="216"/>
              <w:rPr>
                <w:rFonts w:ascii="Arial" w:hAnsi="Arial" w:cs="Arial"/>
                <w:lang w:val="en-US" w:eastAsia="ru-RU"/>
              </w:rPr>
            </w:pPr>
            <w:r>
              <w:rPr>
                <w:rFonts w:ascii="Arial" w:hAnsi="Arial" w:cs="Arial"/>
                <w:lang w:val="da-DK" w:eastAsia="ru-RU"/>
              </w:rPr>
              <w:t>SAP Super User</w:t>
            </w:r>
            <w:r w:rsidRPr="00A65995">
              <w:rPr>
                <w:rFonts w:ascii="Arial" w:hAnsi="Arial" w:cs="Arial"/>
                <w:lang w:val="en-US" w:eastAsia="ru-RU"/>
              </w:rPr>
              <w:t xml:space="preserve">, </w:t>
            </w:r>
            <w:r>
              <w:rPr>
                <w:rFonts w:ascii="Arial" w:hAnsi="Arial" w:cs="Arial"/>
                <w:lang w:eastAsia="ru-RU"/>
              </w:rPr>
              <w:t>А</w:t>
            </w:r>
            <w:proofErr w:type="spellStart"/>
            <w:r>
              <w:rPr>
                <w:rFonts w:ascii="Arial" w:hAnsi="Arial" w:cs="Arial"/>
                <w:lang w:val="en-US" w:eastAsia="ru-RU"/>
              </w:rPr>
              <w:t>ktau</w:t>
            </w:r>
            <w:proofErr w:type="spellEnd"/>
            <w:r w:rsidRPr="00A65995">
              <w:rPr>
                <w:rFonts w:ascii="Arial" w:hAnsi="Arial" w:cs="Arial"/>
                <w:lang w:val="en-US" w:eastAsia="ru-RU"/>
              </w:rPr>
              <w:t xml:space="preserve">, </w:t>
            </w:r>
            <w:r>
              <w:rPr>
                <w:rFonts w:ascii="Arial" w:hAnsi="Arial" w:cs="Arial"/>
                <w:lang w:val="en-US" w:eastAsia="ru-RU"/>
              </w:rPr>
              <w:t>August</w:t>
            </w:r>
            <w:r w:rsidR="004C53C2">
              <w:rPr>
                <w:rFonts w:ascii="Arial" w:hAnsi="Arial" w:cs="Arial"/>
                <w:lang w:val="en-US" w:eastAsia="ru-RU"/>
              </w:rPr>
              <w:t xml:space="preserve"> 2012</w:t>
            </w:r>
          </w:p>
        </w:tc>
      </w:tr>
    </w:tbl>
    <w:p w:rsidR="00694A33" w:rsidRDefault="00694A33"/>
    <w:sectPr w:rsidR="00694A33" w:rsidSect="004C53C2">
      <w:pgSz w:w="12240" w:h="15840"/>
      <w:pgMar w:top="851" w:right="1440" w:bottom="993" w:left="1440" w:header="708" w:footer="708"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CC"/>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247C8F"/>
    <w:multiLevelType w:val="hybridMultilevel"/>
    <w:tmpl w:val="85CEB3E6"/>
    <w:lvl w:ilvl="0" w:tplc="B05C4628">
      <w:start w:val="1"/>
      <w:numFmt w:val="bullet"/>
      <w:lvlText w:val="-"/>
      <w:lvlJc w:val="left"/>
      <w:pPr>
        <w:tabs>
          <w:tab w:val="num" w:pos="930"/>
        </w:tabs>
        <w:ind w:left="930" w:hanging="360"/>
      </w:p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A65995"/>
    <w:rsid w:val="00040317"/>
    <w:rsid w:val="001C66DA"/>
    <w:rsid w:val="001D0945"/>
    <w:rsid w:val="002D7941"/>
    <w:rsid w:val="004C53C2"/>
    <w:rsid w:val="005247E3"/>
    <w:rsid w:val="00694A33"/>
    <w:rsid w:val="008E049A"/>
    <w:rsid w:val="00A25672"/>
    <w:rsid w:val="00A65995"/>
    <w:rsid w:val="00CB0D22"/>
    <w:rsid w:val="00DE3942"/>
    <w:rsid w:val="00E66AC2"/>
    <w:rsid w:val="00FF5B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hapeDefaults>
    <o:shapedefaults v:ext="edit" spidmax="1026"/>
    <o:shapelayout v:ext="edit">
      <o:idmap v:ext="edit" data="1"/>
    </o:shapelayout>
  </w:shapeDefaults>
  <w:decimalSymbol w:val="."/>
  <w:listSeparator w:val=","/>
  <w14:docId w14:val="3967052E"/>
  <w15:docId w15:val="{FC1418D5-0C2C-4BBC-8FD3-743CD6692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5995"/>
    <w:rPr>
      <w:rFonts w:ascii="Arial Narrow" w:eastAsia="Times New Roman" w:hAnsi="Arial Narrow"/>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rsid w:val="00A65995"/>
    <w:rPr>
      <w:rFonts w:ascii="Times New Roman" w:hAnsi="Times New Roman" w:cs="Times New Roman"/>
      <w:color w:val="0000FF"/>
      <w:u w:val="single"/>
    </w:rPr>
  </w:style>
  <w:style w:type="paragraph" w:customStyle="1" w:styleId="a">
    <w:name w:val="Достижение"/>
    <w:basedOn w:val="BodyText"/>
    <w:autoRedefine/>
    <w:uiPriority w:val="99"/>
    <w:rsid w:val="00A65995"/>
    <w:pPr>
      <w:spacing w:after="60" w:line="220" w:lineRule="atLeast"/>
      <w:ind w:right="245"/>
    </w:pPr>
    <w:rPr>
      <w:rFonts w:ascii="Arial" w:hAnsi="Arial" w:cs="Arial"/>
      <w:i/>
      <w:iCs/>
      <w:sz w:val="18"/>
      <w:szCs w:val="18"/>
      <w:lang w:val="ru-RU"/>
    </w:rPr>
  </w:style>
  <w:style w:type="paragraph" w:customStyle="1" w:styleId="1">
    <w:name w:val="Адрес 1"/>
    <w:basedOn w:val="Normal"/>
    <w:uiPriority w:val="99"/>
    <w:rsid w:val="00A65995"/>
    <w:pPr>
      <w:spacing w:line="200" w:lineRule="atLeast"/>
    </w:pPr>
    <w:rPr>
      <w:rFonts w:ascii="Times New Roman" w:hAnsi="Times New Roman"/>
      <w:sz w:val="16"/>
      <w:lang w:val="ru-RU"/>
    </w:rPr>
  </w:style>
  <w:style w:type="paragraph" w:customStyle="1" w:styleId="2">
    <w:name w:val="Адрес 2"/>
    <w:basedOn w:val="Normal"/>
    <w:uiPriority w:val="99"/>
    <w:rsid w:val="00A65995"/>
    <w:pPr>
      <w:spacing w:line="200" w:lineRule="atLeast"/>
    </w:pPr>
    <w:rPr>
      <w:rFonts w:ascii="Times New Roman" w:hAnsi="Times New Roman"/>
      <w:sz w:val="16"/>
      <w:lang w:val="ru-RU"/>
    </w:rPr>
  </w:style>
  <w:style w:type="paragraph" w:customStyle="1" w:styleId="a0">
    <w:name w:val="Название предприятия"/>
    <w:basedOn w:val="Normal"/>
    <w:next w:val="Normal"/>
    <w:autoRedefine/>
    <w:uiPriority w:val="99"/>
    <w:rsid w:val="00A65995"/>
    <w:pPr>
      <w:tabs>
        <w:tab w:val="left" w:pos="2160"/>
        <w:tab w:val="right" w:pos="6480"/>
      </w:tabs>
      <w:spacing w:before="220" w:after="40" w:line="220" w:lineRule="atLeast"/>
      <w:ind w:right="-360"/>
    </w:pPr>
    <w:rPr>
      <w:rFonts w:ascii="Times New Roman" w:hAnsi="Times New Roman"/>
      <w:lang w:val="ru-RU"/>
    </w:rPr>
  </w:style>
  <w:style w:type="paragraph" w:customStyle="1" w:styleId="10">
    <w:name w:val="Название предприятия 1"/>
    <w:basedOn w:val="a0"/>
    <w:next w:val="Normal"/>
    <w:uiPriority w:val="99"/>
    <w:rsid w:val="00A65995"/>
  </w:style>
  <w:style w:type="paragraph" w:customStyle="1" w:styleId="a1">
    <w:name w:val="Учреждение"/>
    <w:basedOn w:val="Normal"/>
    <w:next w:val="a"/>
    <w:autoRedefine/>
    <w:uiPriority w:val="99"/>
    <w:rsid w:val="00A65995"/>
    <w:pPr>
      <w:tabs>
        <w:tab w:val="left" w:pos="2160"/>
        <w:tab w:val="right" w:pos="6480"/>
      </w:tabs>
      <w:spacing w:before="220" w:after="60" w:line="220" w:lineRule="atLeast"/>
      <w:ind w:right="-360"/>
    </w:pPr>
    <w:rPr>
      <w:rFonts w:ascii="Times New Roman" w:hAnsi="Times New Roman"/>
      <w:lang w:val="ru-RU"/>
    </w:rPr>
  </w:style>
  <w:style w:type="paragraph" w:customStyle="1" w:styleId="a2">
    <w:name w:val="Название должности"/>
    <w:next w:val="a"/>
    <w:uiPriority w:val="99"/>
    <w:rsid w:val="00A65995"/>
    <w:pPr>
      <w:spacing w:after="40" w:line="220" w:lineRule="atLeast"/>
    </w:pPr>
    <w:rPr>
      <w:rFonts w:ascii="Arial" w:eastAsia="Times New Roman" w:hAnsi="Arial"/>
      <w:b/>
      <w:spacing w:val="-10"/>
      <w:lang w:eastAsia="en-US"/>
    </w:rPr>
  </w:style>
  <w:style w:type="paragraph" w:customStyle="1" w:styleId="a3">
    <w:name w:val="Имя"/>
    <w:basedOn w:val="Normal"/>
    <w:next w:val="Normal"/>
    <w:autoRedefine/>
    <w:uiPriority w:val="99"/>
    <w:rsid w:val="00A65995"/>
    <w:pPr>
      <w:spacing w:before="360" w:after="440" w:line="240" w:lineRule="atLeast"/>
      <w:jc w:val="center"/>
    </w:pPr>
    <w:rPr>
      <w:rFonts w:ascii="Arial" w:hAnsi="Arial" w:cs="Arial"/>
      <w:spacing w:val="-20"/>
      <w:sz w:val="48"/>
      <w:lang w:val="ru-RU"/>
    </w:rPr>
  </w:style>
  <w:style w:type="paragraph" w:customStyle="1" w:styleId="a4">
    <w:name w:val="Цель"/>
    <w:basedOn w:val="Normal"/>
    <w:next w:val="BodyText"/>
    <w:uiPriority w:val="99"/>
    <w:rsid w:val="00A65995"/>
    <w:pPr>
      <w:spacing w:before="220" w:after="220" w:line="220" w:lineRule="atLeast"/>
    </w:pPr>
    <w:rPr>
      <w:rFonts w:ascii="Times New Roman" w:hAnsi="Times New Roman"/>
      <w:lang w:val="ru-RU"/>
    </w:rPr>
  </w:style>
  <w:style w:type="paragraph" w:customStyle="1" w:styleId="a5">
    <w:name w:val="Заголовок раздела"/>
    <w:basedOn w:val="Normal"/>
    <w:next w:val="Normal"/>
    <w:autoRedefine/>
    <w:uiPriority w:val="99"/>
    <w:rsid w:val="00A65995"/>
    <w:pPr>
      <w:pBdr>
        <w:top w:val="single" w:sz="6" w:space="2" w:color="FFFFFF"/>
        <w:left w:val="single" w:sz="6" w:space="2" w:color="FFFFFF"/>
        <w:bottom w:val="single" w:sz="6" w:space="2" w:color="FFFFFF"/>
        <w:right w:val="single" w:sz="6" w:space="2" w:color="FFFFFF"/>
      </w:pBdr>
      <w:shd w:val="pct10" w:color="auto" w:fill="auto"/>
      <w:spacing w:before="120" w:line="280" w:lineRule="atLeast"/>
    </w:pPr>
    <w:rPr>
      <w:rFonts w:ascii="Arial" w:hAnsi="Arial"/>
      <w:b/>
      <w:spacing w:val="-10"/>
      <w:lang w:val="ru-RU"/>
    </w:rPr>
  </w:style>
  <w:style w:type="paragraph" w:styleId="BodyText">
    <w:name w:val="Body Text"/>
    <w:basedOn w:val="Normal"/>
    <w:link w:val="BodyTextChar"/>
    <w:uiPriority w:val="99"/>
    <w:semiHidden/>
    <w:rsid w:val="00A65995"/>
    <w:pPr>
      <w:spacing w:after="120"/>
    </w:pPr>
  </w:style>
  <w:style w:type="character" w:customStyle="1" w:styleId="BodyTextChar">
    <w:name w:val="Body Text Char"/>
    <w:link w:val="BodyText"/>
    <w:uiPriority w:val="99"/>
    <w:semiHidden/>
    <w:locked/>
    <w:rsid w:val="00A65995"/>
    <w:rPr>
      <w:rFonts w:ascii="Arial Narrow" w:hAnsi="Arial Narrow" w:cs="Times New Roman"/>
      <w:sz w:val="20"/>
      <w:szCs w:val="20"/>
    </w:rPr>
  </w:style>
  <w:style w:type="paragraph" w:styleId="BalloonText">
    <w:name w:val="Balloon Text"/>
    <w:basedOn w:val="Normal"/>
    <w:link w:val="BalloonTextChar"/>
    <w:uiPriority w:val="99"/>
    <w:semiHidden/>
    <w:rsid w:val="00A65995"/>
    <w:rPr>
      <w:rFonts w:ascii="Tahoma" w:hAnsi="Tahoma" w:cs="Tahoma"/>
      <w:sz w:val="16"/>
      <w:szCs w:val="16"/>
    </w:rPr>
  </w:style>
  <w:style w:type="character" w:customStyle="1" w:styleId="BalloonTextChar">
    <w:name w:val="Balloon Text Char"/>
    <w:link w:val="BalloonText"/>
    <w:uiPriority w:val="99"/>
    <w:semiHidden/>
    <w:locked/>
    <w:rsid w:val="00A659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78566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visavi@bk.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4</Pages>
  <Words>1195</Words>
  <Characters>6814</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Radostovets str</vt:lpstr>
    </vt:vector>
  </TitlesOfParts>
  <Company>Hewlett-Packard Company</Company>
  <LinksUpToDate>false</LinksUpToDate>
  <CharactersWithSpaces>7994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Radostovets str</dc:title>
  <dc:subject/>
  <dc:creator>Tuebayeva, Laura</dc:creator>
  <cp:keywords/>
  <dc:description/>
  <cp:lastModifiedBy>Tuebayeva, Laura (KGNT)</cp:lastModifiedBy>
  <cp:revision>7</cp:revision>
  <dcterms:created xsi:type="dcterms:W3CDTF">2013-08-30T10:13:00Z</dcterms:created>
  <dcterms:modified xsi:type="dcterms:W3CDTF">2019-01-16T09:15:00Z</dcterms:modified>
</cp:coreProperties>
</file>