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Name              - Ma Khine Lin Phyo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Father's name - U Hla Sein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N.R.C No.        - 12/Ah Sa Na (N)222538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Date of Birth    - 1.12.1997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Gender            - Female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Marital Status  - Single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Nationality/Religion - Burma/Buddhist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Qualification    - 5th year, Electronic Engineering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Working experience -  as a English to Myanmar movies and series translator since 2016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Language ability - Myanmar (Native Language)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English (intermediate)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Address       - No.451, Ywet Hla Street, West Gyogone Qtr, Insein Township,Yangon.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Contact Phone No. - 09797869902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