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158FB" w:rsidTr="004727C2">
        <w:tc>
          <w:tcPr>
            <w:tcW w:w="8522" w:type="dxa"/>
          </w:tcPr>
          <w:p w:rsidR="006158FB" w:rsidRPr="004727C2" w:rsidRDefault="005A5D9A" w:rsidP="004727C2">
            <w:pPr>
              <w:bidi w:val="0"/>
              <w:jc w:val="center"/>
              <w:rPr>
                <w:rFonts w:ascii="Lucida Bright" w:hAnsi="Lucida Bright"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Lucida Bright" w:hAnsi="Lucida Bright"/>
                <w:sz w:val="36"/>
                <w:szCs w:val="36"/>
              </w:rPr>
              <w:t>Jameel</w:t>
            </w:r>
            <w:proofErr w:type="spellEnd"/>
            <w:r>
              <w:rPr>
                <w:rFonts w:ascii="Lucida Bright" w:hAnsi="Lucida Bright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Lucida Bright" w:hAnsi="Lucida Bright"/>
                <w:sz w:val="36"/>
                <w:szCs w:val="36"/>
              </w:rPr>
              <w:t>Yousi</w:t>
            </w:r>
            <w:r w:rsidR="006158FB" w:rsidRPr="004727C2">
              <w:rPr>
                <w:rFonts w:ascii="Lucida Bright" w:hAnsi="Lucida Bright"/>
                <w:sz w:val="36"/>
                <w:szCs w:val="36"/>
              </w:rPr>
              <w:t>f</w:t>
            </w:r>
            <w:proofErr w:type="spellEnd"/>
            <w:r w:rsidR="006158FB" w:rsidRPr="004727C2">
              <w:rPr>
                <w:rFonts w:ascii="Lucida Bright" w:hAnsi="Lucida Bright"/>
                <w:sz w:val="36"/>
                <w:szCs w:val="36"/>
              </w:rPr>
              <w:t xml:space="preserve"> Ahmed</w:t>
            </w:r>
            <w:r w:rsidR="005976A5" w:rsidRPr="004727C2">
              <w:rPr>
                <w:rFonts w:ascii="Lucida Bright" w:hAnsi="Lucida Bright"/>
                <w:sz w:val="36"/>
                <w:szCs w:val="36"/>
              </w:rPr>
              <w:t xml:space="preserve"> Al-</w:t>
            </w:r>
            <w:proofErr w:type="spellStart"/>
            <w:r w:rsidR="006158FB" w:rsidRPr="004727C2">
              <w:rPr>
                <w:rFonts w:ascii="Lucida Bright" w:hAnsi="Lucida Bright"/>
                <w:sz w:val="36"/>
                <w:szCs w:val="36"/>
              </w:rPr>
              <w:t>Bazili</w:t>
            </w:r>
            <w:proofErr w:type="spellEnd"/>
          </w:p>
        </w:tc>
      </w:tr>
      <w:tr w:rsidR="006158FB" w:rsidTr="004727C2">
        <w:tc>
          <w:tcPr>
            <w:tcW w:w="8522" w:type="dxa"/>
          </w:tcPr>
          <w:p w:rsidR="006158FB" w:rsidRDefault="006158FB" w:rsidP="004727C2">
            <w:pPr>
              <w:bidi w:val="0"/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26023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60</w:t>
                </w:r>
                <w:r w:rsidRPr="004727C2">
                  <w:rPr>
                    <w:vertAlign w:val="superscript"/>
                  </w:rPr>
                  <w:t>th</w:t>
                </w:r>
                <w:r>
                  <w:t xml:space="preserve"> Street</w:t>
                </w:r>
              </w:smartTag>
            </w:smartTag>
            <w:r>
              <w:t xml:space="preserve">, Sana'a, </w:t>
            </w:r>
            <w:smartTag w:uri="urn:schemas-microsoft-com:office:smarttags" w:element="country-region">
              <w:smartTag w:uri="urn:schemas-microsoft-com:office:smarttags" w:element="place">
                <w:r>
                  <w:t>Yemen</w:t>
                </w:r>
              </w:smartTag>
            </w:smartTag>
          </w:p>
        </w:tc>
      </w:tr>
      <w:tr w:rsidR="006158FB" w:rsidTr="004727C2">
        <w:tc>
          <w:tcPr>
            <w:tcW w:w="8522" w:type="dxa"/>
          </w:tcPr>
          <w:p w:rsidR="006158FB" w:rsidRDefault="006158FB" w:rsidP="009C7096">
            <w:pPr>
              <w:bidi w:val="0"/>
              <w:jc w:val="center"/>
            </w:pPr>
            <w:r>
              <w:t xml:space="preserve">office: (967) 1 </w:t>
            </w:r>
            <w:r w:rsidR="009C7096">
              <w:t>580440</w:t>
            </w:r>
            <w:r>
              <w:t xml:space="preserve">    mobile: (967) </w:t>
            </w:r>
            <w:r w:rsidR="00780AAF">
              <w:t>777425837</w:t>
            </w:r>
          </w:p>
        </w:tc>
      </w:tr>
      <w:tr w:rsidR="006158FB" w:rsidTr="004727C2">
        <w:tc>
          <w:tcPr>
            <w:tcW w:w="8522" w:type="dxa"/>
          </w:tcPr>
          <w:p w:rsidR="006158FB" w:rsidRDefault="006158FB" w:rsidP="00850CF3">
            <w:pPr>
              <w:bidi w:val="0"/>
              <w:jc w:val="center"/>
            </w:pPr>
            <w:r>
              <w:t xml:space="preserve">Email: </w:t>
            </w:r>
            <w:hyperlink r:id="rId8" w:history="1">
              <w:r w:rsidR="00850CF3" w:rsidRPr="00974A3B">
                <w:rPr>
                  <w:rStyle w:val="Hyperlink"/>
                </w:rPr>
                <w:t>jamyemen@gmail.com</w:t>
              </w:r>
            </w:hyperlink>
            <w:r w:rsidR="005A5D9A">
              <w:t xml:space="preserve"> </w:t>
            </w:r>
            <w:r>
              <w:t xml:space="preserve"> or </w:t>
            </w:r>
            <w:hyperlink r:id="rId9" w:history="1">
              <w:r w:rsidRPr="00570DAA">
                <w:rPr>
                  <w:rStyle w:val="Hyperlink"/>
                </w:rPr>
                <w:t>info@yialarabic.com</w:t>
              </w:r>
            </w:hyperlink>
          </w:p>
        </w:tc>
      </w:tr>
    </w:tbl>
    <w:p w:rsidR="002C7583" w:rsidRDefault="002C7583" w:rsidP="002C7583">
      <w:pPr>
        <w:bidi w:val="0"/>
      </w:pPr>
    </w:p>
    <w:p w:rsidR="002C7583" w:rsidRDefault="002C7583" w:rsidP="002C7583">
      <w:pPr>
        <w:bidi w:val="0"/>
      </w:pPr>
    </w:p>
    <w:p w:rsidR="002C7583" w:rsidRDefault="002C7583" w:rsidP="002C7583">
      <w:pPr>
        <w:bidi w:val="0"/>
      </w:pPr>
    </w:p>
    <w:p w:rsidR="002C7583" w:rsidRDefault="002C7583" w:rsidP="002C7583">
      <w:pPr>
        <w:bidi w:val="0"/>
      </w:pPr>
    </w:p>
    <w:p w:rsidR="006158FB" w:rsidRPr="005A09FB" w:rsidRDefault="006158FB" w:rsidP="006158FB">
      <w:pPr>
        <w:bidi w:val="0"/>
      </w:pPr>
      <w:r w:rsidRPr="002B771C">
        <w:rPr>
          <w:b/>
          <w:bCs/>
          <w:sz w:val="28"/>
          <w:szCs w:val="28"/>
        </w:rPr>
        <w:t>Work Experience</w:t>
      </w:r>
    </w:p>
    <w:p w:rsidR="006158FB" w:rsidRDefault="006158FB" w:rsidP="006158FB">
      <w:pPr>
        <w:bidi w:val="0"/>
      </w:pPr>
    </w:p>
    <w:tbl>
      <w:tblPr>
        <w:tblW w:w="8852" w:type="dxa"/>
        <w:jc w:val="center"/>
        <w:tblInd w:w="12" w:type="dxa"/>
        <w:tblLook w:val="01E0" w:firstRow="1" w:lastRow="1" w:firstColumn="1" w:lastColumn="1" w:noHBand="0" w:noVBand="0"/>
      </w:tblPr>
      <w:tblGrid>
        <w:gridCol w:w="1742"/>
        <w:gridCol w:w="7110"/>
      </w:tblGrid>
      <w:tr w:rsidR="006158FB" w:rsidTr="009D4AC8">
        <w:trPr>
          <w:jc w:val="center"/>
        </w:trPr>
        <w:tc>
          <w:tcPr>
            <w:tcW w:w="1742" w:type="dxa"/>
          </w:tcPr>
          <w:p w:rsidR="00780AAF" w:rsidRDefault="00780AAF" w:rsidP="00F255C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55C1">
              <w:rPr>
                <w:b/>
                <w:bCs/>
              </w:rPr>
              <w:t>07</w:t>
            </w:r>
            <w:r>
              <w:rPr>
                <w:b/>
                <w:bCs/>
              </w:rPr>
              <w:t>to Date</w:t>
            </w:r>
          </w:p>
          <w:p w:rsidR="006158FB" w:rsidRPr="004727C2" w:rsidRDefault="006158FB" w:rsidP="00780AAF">
            <w:pPr>
              <w:bidi w:val="0"/>
              <w:rPr>
                <w:b/>
                <w:bCs/>
              </w:rPr>
            </w:pPr>
          </w:p>
        </w:tc>
        <w:tc>
          <w:tcPr>
            <w:tcW w:w="7110" w:type="dxa"/>
          </w:tcPr>
          <w:p w:rsidR="006158FB" w:rsidRPr="004727C2" w:rsidRDefault="00780AAF" w:rsidP="00F255C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Freelance Translator (</w:t>
            </w:r>
            <w:r>
              <w:t xml:space="preserve">English to Arabic and Arabic </w:t>
            </w:r>
            <w:r w:rsidRPr="00780AAF">
              <w:t>to English</w:t>
            </w:r>
          </w:p>
        </w:tc>
      </w:tr>
      <w:tr w:rsidR="00F255C1" w:rsidTr="009D4AC8">
        <w:trPr>
          <w:jc w:val="center"/>
        </w:trPr>
        <w:tc>
          <w:tcPr>
            <w:tcW w:w="1742" w:type="dxa"/>
          </w:tcPr>
          <w:p w:rsidR="00F255C1" w:rsidRDefault="00F255C1" w:rsidP="00F255C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2010 to Date</w:t>
            </w:r>
          </w:p>
        </w:tc>
        <w:tc>
          <w:tcPr>
            <w:tcW w:w="7110" w:type="dxa"/>
          </w:tcPr>
          <w:p w:rsidR="00F255C1" w:rsidRDefault="00F255C1" w:rsidP="004727C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Founder &amp; general manager of Competentranslation.com :</w:t>
            </w:r>
            <w:r w:rsidRPr="00F255C1">
              <w:t>English to Arabic translation services</w:t>
            </w:r>
          </w:p>
        </w:tc>
      </w:tr>
      <w:tr w:rsidR="006158FB" w:rsidTr="009D4AC8">
        <w:trPr>
          <w:jc w:val="center"/>
        </w:trPr>
        <w:tc>
          <w:tcPr>
            <w:tcW w:w="1742" w:type="dxa"/>
          </w:tcPr>
          <w:p w:rsidR="006158FB" w:rsidRDefault="00F255C1" w:rsidP="004727C2">
            <w:pPr>
              <w:bidi w:val="0"/>
            </w:pPr>
            <w:r>
              <w:t>2009</w:t>
            </w:r>
          </w:p>
        </w:tc>
        <w:tc>
          <w:tcPr>
            <w:tcW w:w="7110" w:type="dxa"/>
          </w:tcPr>
          <w:p w:rsidR="00F255C1" w:rsidRDefault="00F255C1" w:rsidP="00F255C1">
            <w:pPr>
              <w:bidi w:val="0"/>
            </w:pPr>
            <w:r w:rsidRPr="004727C2">
              <w:rPr>
                <w:b/>
                <w:bCs/>
              </w:rPr>
              <w:t xml:space="preserve">Founder and Director, </w:t>
            </w:r>
            <w:r>
              <w:rPr>
                <w:i/>
                <w:iCs/>
              </w:rPr>
              <w:t>Yemen Institute for</w:t>
            </w:r>
            <w:r w:rsidRPr="004727C2">
              <w:rPr>
                <w:i/>
                <w:iCs/>
              </w:rPr>
              <w:t xml:space="preserve"> Arabic Language (YIAL)</w:t>
            </w:r>
          </w:p>
          <w:p w:rsidR="00A260DC" w:rsidRDefault="00A260DC" w:rsidP="00F255C1">
            <w:pPr>
              <w:numPr>
                <w:ilvl w:val="0"/>
                <w:numId w:val="4"/>
              </w:numPr>
              <w:bidi w:val="0"/>
            </w:pPr>
            <w:r>
              <w:t>Prepare YIAL annual plan and budget</w:t>
            </w:r>
          </w:p>
          <w:p w:rsidR="006158FB" w:rsidRDefault="003E6B86" w:rsidP="00A260DC">
            <w:pPr>
              <w:numPr>
                <w:ilvl w:val="0"/>
                <w:numId w:val="4"/>
              </w:numPr>
              <w:bidi w:val="0"/>
            </w:pPr>
            <w:r>
              <w:t>Oversee and allocate staff of 12 instructors and 5</w:t>
            </w:r>
            <w:r w:rsidR="00020A27">
              <w:t xml:space="preserve"> administrators</w:t>
            </w:r>
            <w:r w:rsidR="00A260DC">
              <w:t xml:space="preserve"> and train them to perform as the general plan.</w:t>
            </w:r>
          </w:p>
        </w:tc>
      </w:tr>
      <w:tr w:rsidR="006158FB" w:rsidTr="009D4AC8">
        <w:trPr>
          <w:jc w:val="center"/>
        </w:trPr>
        <w:tc>
          <w:tcPr>
            <w:tcW w:w="1742" w:type="dxa"/>
          </w:tcPr>
          <w:p w:rsidR="006158FB" w:rsidRDefault="006158FB" w:rsidP="004727C2">
            <w:pPr>
              <w:bidi w:val="0"/>
            </w:pPr>
          </w:p>
        </w:tc>
        <w:tc>
          <w:tcPr>
            <w:tcW w:w="7110" w:type="dxa"/>
          </w:tcPr>
          <w:p w:rsidR="006158FB" w:rsidRDefault="00020A27" w:rsidP="004727C2">
            <w:pPr>
              <w:numPr>
                <w:ilvl w:val="0"/>
                <w:numId w:val="4"/>
              </w:numPr>
              <w:bidi w:val="0"/>
            </w:pPr>
            <w:r>
              <w:t>Receive incoming students and design personalized course of study</w:t>
            </w:r>
          </w:p>
        </w:tc>
      </w:tr>
      <w:tr w:rsidR="006158FB" w:rsidTr="009D4AC8">
        <w:trPr>
          <w:jc w:val="center"/>
        </w:trPr>
        <w:tc>
          <w:tcPr>
            <w:tcW w:w="1742" w:type="dxa"/>
          </w:tcPr>
          <w:p w:rsidR="006158FB" w:rsidRDefault="006158FB" w:rsidP="004727C2">
            <w:pPr>
              <w:bidi w:val="0"/>
            </w:pPr>
          </w:p>
        </w:tc>
        <w:tc>
          <w:tcPr>
            <w:tcW w:w="7110" w:type="dxa"/>
          </w:tcPr>
          <w:p w:rsidR="006158FB" w:rsidRDefault="00020A27" w:rsidP="004727C2">
            <w:pPr>
              <w:numPr>
                <w:ilvl w:val="0"/>
                <w:numId w:val="4"/>
              </w:numPr>
              <w:bidi w:val="0"/>
            </w:pPr>
            <w:r>
              <w:t xml:space="preserve">Coordinate in-house educational materials production and publication </w:t>
            </w:r>
          </w:p>
        </w:tc>
      </w:tr>
      <w:tr w:rsidR="00020A27" w:rsidTr="009D4AC8">
        <w:trPr>
          <w:jc w:val="center"/>
        </w:trPr>
        <w:tc>
          <w:tcPr>
            <w:tcW w:w="1742" w:type="dxa"/>
          </w:tcPr>
          <w:p w:rsidR="00020A27" w:rsidRDefault="00020A27" w:rsidP="004727C2">
            <w:pPr>
              <w:bidi w:val="0"/>
            </w:pPr>
          </w:p>
        </w:tc>
        <w:tc>
          <w:tcPr>
            <w:tcW w:w="7110" w:type="dxa"/>
          </w:tcPr>
          <w:p w:rsidR="00020A27" w:rsidRDefault="00020A27" w:rsidP="004727C2">
            <w:pPr>
              <w:numPr>
                <w:ilvl w:val="0"/>
                <w:numId w:val="4"/>
              </w:numPr>
              <w:bidi w:val="0"/>
            </w:pPr>
            <w:r>
              <w:t xml:space="preserve">Facilitate educational and cultural experiences for students </w:t>
            </w:r>
          </w:p>
        </w:tc>
      </w:tr>
      <w:tr w:rsidR="00020A27" w:rsidTr="009D4AC8">
        <w:trPr>
          <w:jc w:val="center"/>
        </w:trPr>
        <w:tc>
          <w:tcPr>
            <w:tcW w:w="1742" w:type="dxa"/>
          </w:tcPr>
          <w:p w:rsidR="00020A27" w:rsidRDefault="00020A27" w:rsidP="004727C2">
            <w:pPr>
              <w:bidi w:val="0"/>
            </w:pPr>
          </w:p>
        </w:tc>
        <w:tc>
          <w:tcPr>
            <w:tcW w:w="7110" w:type="dxa"/>
          </w:tcPr>
          <w:p w:rsidR="00020A27" w:rsidRDefault="00020A27" w:rsidP="004727C2">
            <w:pPr>
              <w:numPr>
                <w:ilvl w:val="0"/>
                <w:numId w:val="4"/>
              </w:numPr>
              <w:bidi w:val="0"/>
            </w:pPr>
            <w:r>
              <w:t>Maintain institute web</w:t>
            </w:r>
            <w:r w:rsidR="00772CD2">
              <w:t xml:space="preserve">site and discussion forum </w:t>
            </w:r>
          </w:p>
        </w:tc>
      </w:tr>
    </w:tbl>
    <w:p w:rsidR="006158FB" w:rsidRDefault="006158FB" w:rsidP="006158FB">
      <w:pPr>
        <w:bidi w:val="0"/>
      </w:pPr>
    </w:p>
    <w:tbl>
      <w:tblPr>
        <w:tblW w:w="9003" w:type="dxa"/>
        <w:jc w:val="center"/>
        <w:tblInd w:w="-814" w:type="dxa"/>
        <w:tblLook w:val="01E0" w:firstRow="1" w:lastRow="1" w:firstColumn="1" w:lastColumn="1" w:noHBand="0" w:noVBand="0"/>
      </w:tblPr>
      <w:tblGrid>
        <w:gridCol w:w="1773"/>
        <w:gridCol w:w="7230"/>
      </w:tblGrid>
      <w:tr w:rsidR="00AD764F" w:rsidTr="009D4AC8">
        <w:trPr>
          <w:jc w:val="center"/>
        </w:trPr>
        <w:tc>
          <w:tcPr>
            <w:tcW w:w="1773" w:type="dxa"/>
          </w:tcPr>
          <w:p w:rsidR="00AD764F" w:rsidRPr="005A09FB" w:rsidRDefault="00AD764F" w:rsidP="004727C2">
            <w:pPr>
              <w:bidi w:val="0"/>
              <w:rPr>
                <w:b/>
                <w:bCs/>
              </w:rPr>
            </w:pPr>
            <w:r w:rsidRPr="005A09FB">
              <w:rPr>
                <w:b/>
                <w:bCs/>
              </w:rPr>
              <w:t>2001- 2008</w:t>
            </w:r>
            <w:r w:rsidR="003E6B86" w:rsidRPr="005A09FB"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:rsidR="00AD764F" w:rsidRPr="004727C2" w:rsidRDefault="00A441CC" w:rsidP="004727C2">
            <w:pPr>
              <w:bidi w:val="0"/>
              <w:rPr>
                <w:i/>
                <w:iCs/>
              </w:rPr>
            </w:pPr>
            <w:r w:rsidRPr="004727C2">
              <w:rPr>
                <w:b/>
                <w:bCs/>
              </w:rPr>
              <w:t>Director,</w:t>
            </w:r>
            <w:r w:rsidR="00AD764F" w:rsidRPr="004727C2">
              <w:rPr>
                <w:b/>
                <w:bCs/>
              </w:rPr>
              <w:t xml:space="preserve"> </w:t>
            </w:r>
            <w:r w:rsidR="00AD764F" w:rsidRPr="004727C2">
              <w:rPr>
                <w:i/>
                <w:iCs/>
              </w:rPr>
              <w:t xml:space="preserve">Center for Arabic Languages and Eastern Studies (CALES), </w:t>
            </w:r>
          </w:p>
          <w:p w:rsidR="00AD764F" w:rsidRPr="004727C2" w:rsidRDefault="00AD764F" w:rsidP="004727C2">
            <w:pPr>
              <w:bidi w:val="0"/>
              <w:rPr>
                <w:b/>
                <w:bCs/>
              </w:rPr>
            </w:pPr>
            <w:r w:rsidRPr="004727C2">
              <w:rPr>
                <w:i/>
                <w:iCs/>
              </w:rPr>
              <w:t xml:space="preserve"> </w:t>
            </w:r>
            <w:r w:rsidR="00A260DC">
              <w:rPr>
                <w:i/>
                <w:iCs/>
              </w:rPr>
              <w:tab/>
            </w:r>
            <w:r w:rsidRPr="004727C2">
              <w:rPr>
                <w:i/>
                <w:iCs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Type">
                <w:r w:rsidRPr="004727C2">
                  <w:rPr>
                    <w:i/>
                    <w:iCs/>
                  </w:rPr>
                  <w:t>University</w:t>
                </w:r>
              </w:smartTag>
              <w:r w:rsidRPr="004727C2">
                <w:rPr>
                  <w:i/>
                  <w:iCs/>
                </w:rPr>
                <w:t xml:space="preserve"> of </w:t>
              </w:r>
              <w:smartTag w:uri="urn:schemas-microsoft-com:office:smarttags" w:element="PlaceName">
                <w:r w:rsidRPr="004727C2">
                  <w:rPr>
                    <w:i/>
                    <w:iCs/>
                  </w:rPr>
                  <w:t>Science</w:t>
                </w:r>
              </w:smartTag>
            </w:smartTag>
            <w:r w:rsidRPr="004727C2">
              <w:rPr>
                <w:i/>
                <w:iCs/>
              </w:rPr>
              <w:t xml:space="preserve"> and Technology, Sana'a</w:t>
            </w:r>
            <w:r w:rsidRPr="004727C2">
              <w:rPr>
                <w:b/>
                <w:bCs/>
              </w:rPr>
              <w:t xml:space="preserve">  </w:t>
            </w:r>
          </w:p>
        </w:tc>
      </w:tr>
      <w:tr w:rsidR="00AD764F" w:rsidTr="009D4AC8">
        <w:trPr>
          <w:jc w:val="center"/>
        </w:trPr>
        <w:tc>
          <w:tcPr>
            <w:tcW w:w="1773" w:type="dxa"/>
          </w:tcPr>
          <w:p w:rsidR="00AD764F" w:rsidRDefault="00AD764F" w:rsidP="004727C2">
            <w:pPr>
              <w:bidi w:val="0"/>
            </w:pPr>
          </w:p>
        </w:tc>
        <w:tc>
          <w:tcPr>
            <w:tcW w:w="7230" w:type="dxa"/>
          </w:tcPr>
          <w:p w:rsidR="00AD764F" w:rsidRDefault="00165F7D" w:rsidP="004727C2">
            <w:pPr>
              <w:numPr>
                <w:ilvl w:val="0"/>
                <w:numId w:val="5"/>
              </w:numPr>
              <w:bidi w:val="0"/>
            </w:pPr>
            <w:r>
              <w:t>C</w:t>
            </w:r>
            <w:r w:rsidR="00AD764F">
              <w:t xml:space="preserve">reated, implemented and evaluated business plan </w:t>
            </w:r>
          </w:p>
        </w:tc>
      </w:tr>
      <w:tr w:rsidR="00AD764F" w:rsidTr="009D4AC8">
        <w:trPr>
          <w:jc w:val="center"/>
        </w:trPr>
        <w:tc>
          <w:tcPr>
            <w:tcW w:w="1773" w:type="dxa"/>
          </w:tcPr>
          <w:p w:rsidR="00AD764F" w:rsidRDefault="00AD764F" w:rsidP="004727C2">
            <w:pPr>
              <w:bidi w:val="0"/>
            </w:pPr>
          </w:p>
        </w:tc>
        <w:tc>
          <w:tcPr>
            <w:tcW w:w="7230" w:type="dxa"/>
          </w:tcPr>
          <w:p w:rsidR="00AD764F" w:rsidRDefault="00165F7D" w:rsidP="004727C2">
            <w:pPr>
              <w:numPr>
                <w:ilvl w:val="0"/>
                <w:numId w:val="5"/>
              </w:numPr>
              <w:bidi w:val="0"/>
            </w:pPr>
            <w:r>
              <w:t>F</w:t>
            </w:r>
            <w:r w:rsidR="00AD764F">
              <w:t xml:space="preserve">ormed teams of instructors and supervised project and assessment outcomes  </w:t>
            </w:r>
          </w:p>
        </w:tc>
      </w:tr>
      <w:tr w:rsidR="00AD764F" w:rsidTr="009D4AC8">
        <w:trPr>
          <w:jc w:val="center"/>
        </w:trPr>
        <w:tc>
          <w:tcPr>
            <w:tcW w:w="1773" w:type="dxa"/>
          </w:tcPr>
          <w:p w:rsidR="00AD764F" w:rsidRDefault="00AD764F" w:rsidP="004727C2">
            <w:pPr>
              <w:bidi w:val="0"/>
            </w:pPr>
          </w:p>
        </w:tc>
        <w:tc>
          <w:tcPr>
            <w:tcW w:w="7230" w:type="dxa"/>
          </w:tcPr>
          <w:p w:rsidR="00AD764F" w:rsidRDefault="00165F7D" w:rsidP="004727C2">
            <w:pPr>
              <w:numPr>
                <w:ilvl w:val="0"/>
                <w:numId w:val="5"/>
              </w:numPr>
              <w:bidi w:val="0"/>
            </w:pPr>
            <w:r>
              <w:t>D</w:t>
            </w:r>
            <w:r w:rsidR="00AD764F">
              <w:t>rafted yearly budget</w:t>
            </w:r>
            <w:r w:rsidR="00A260DC">
              <w:t>s</w:t>
            </w:r>
          </w:p>
        </w:tc>
      </w:tr>
    </w:tbl>
    <w:p w:rsidR="006158FB" w:rsidRDefault="006158FB" w:rsidP="006158FB">
      <w:pPr>
        <w:bidi w:val="0"/>
      </w:pPr>
    </w:p>
    <w:tbl>
      <w:tblPr>
        <w:tblW w:w="8965" w:type="dxa"/>
        <w:jc w:val="center"/>
        <w:tblInd w:w="34" w:type="dxa"/>
        <w:tblLook w:val="01E0" w:firstRow="1" w:lastRow="1" w:firstColumn="1" w:lastColumn="1" w:noHBand="0" w:noVBand="0"/>
      </w:tblPr>
      <w:tblGrid>
        <w:gridCol w:w="925"/>
        <w:gridCol w:w="8040"/>
      </w:tblGrid>
      <w:tr w:rsidR="00A441CC" w:rsidTr="009D4AC8">
        <w:trPr>
          <w:jc w:val="center"/>
        </w:trPr>
        <w:tc>
          <w:tcPr>
            <w:tcW w:w="925" w:type="dxa"/>
          </w:tcPr>
          <w:p w:rsidR="00A441CC" w:rsidRPr="005A09FB" w:rsidRDefault="009D1BD9" w:rsidP="004727C2">
            <w:pPr>
              <w:bidi w:val="0"/>
              <w:rPr>
                <w:b/>
                <w:bCs/>
              </w:rPr>
            </w:pPr>
            <w:r w:rsidRPr="005A09FB">
              <w:rPr>
                <w:b/>
                <w:bCs/>
              </w:rPr>
              <w:t>1998</w:t>
            </w:r>
            <w:r w:rsidR="00A441CC" w:rsidRPr="005A09FB">
              <w:rPr>
                <w:b/>
                <w:bCs/>
              </w:rPr>
              <w:t>-2000</w:t>
            </w:r>
          </w:p>
        </w:tc>
        <w:tc>
          <w:tcPr>
            <w:tcW w:w="8040" w:type="dxa"/>
          </w:tcPr>
          <w:p w:rsidR="00A441CC" w:rsidRPr="004727C2" w:rsidRDefault="00A441CC" w:rsidP="004727C2">
            <w:pPr>
              <w:bidi w:val="0"/>
              <w:rPr>
                <w:i/>
                <w:iCs/>
              </w:rPr>
            </w:pPr>
            <w:r w:rsidRPr="004727C2">
              <w:rPr>
                <w:b/>
                <w:bCs/>
              </w:rPr>
              <w:t>English Instructor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4727C2">
                  <w:rPr>
                    <w:i/>
                    <w:iCs/>
                  </w:rPr>
                  <w:t>Al-</w:t>
                </w:r>
                <w:proofErr w:type="spellStart"/>
                <w:r w:rsidRPr="004727C2">
                  <w:rPr>
                    <w:i/>
                    <w:iCs/>
                  </w:rPr>
                  <w:t>Shab</w:t>
                </w:r>
              </w:smartTag>
              <w:proofErr w:type="spellEnd"/>
              <w:r w:rsidRPr="004727C2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4727C2">
                  <w:rPr>
                    <w:i/>
                    <w:iCs/>
                  </w:rPr>
                  <w:t>Secondary School</w:t>
                </w:r>
              </w:smartTag>
            </w:smartTag>
            <w:r w:rsidR="00021529">
              <w:rPr>
                <w:i/>
                <w:iCs/>
              </w:rPr>
              <w:t>, and Abdulrahman Al-</w:t>
            </w:r>
            <w:proofErr w:type="spellStart"/>
            <w:r w:rsidR="00021529">
              <w:rPr>
                <w:i/>
                <w:iCs/>
              </w:rPr>
              <w:t>Ghafi</w:t>
            </w:r>
            <w:r w:rsidR="009D1BD9" w:rsidRPr="004727C2">
              <w:rPr>
                <w:i/>
                <w:iCs/>
              </w:rPr>
              <w:t>qi</w:t>
            </w:r>
            <w:proofErr w:type="spellEnd"/>
          </w:p>
          <w:p w:rsidR="009D1BD9" w:rsidRDefault="00A260DC" w:rsidP="004727C2">
            <w:pPr>
              <w:bidi w:val="0"/>
            </w:pPr>
            <w:r>
              <w:rPr>
                <w:i/>
                <w:iCs/>
              </w:rPr>
              <w:tab/>
            </w:r>
            <w:r w:rsidR="009D1BD9" w:rsidRPr="004727C2">
              <w:rPr>
                <w:i/>
                <w:iCs/>
              </w:rPr>
              <w:t>Secondary School, Sana'a</w:t>
            </w:r>
            <w:r w:rsidR="002B771C">
              <w:t xml:space="preserve">, instructed Yemeni students, aged 15-18 years, in </w:t>
            </w:r>
            <w:r w:rsidR="002B771C">
              <w:tab/>
              <w:t>the four skill areas in English</w:t>
            </w:r>
          </w:p>
        </w:tc>
      </w:tr>
      <w:tr w:rsidR="00A441CC" w:rsidTr="009D4AC8">
        <w:trPr>
          <w:jc w:val="center"/>
        </w:trPr>
        <w:tc>
          <w:tcPr>
            <w:tcW w:w="925" w:type="dxa"/>
          </w:tcPr>
          <w:p w:rsidR="00A441CC" w:rsidRDefault="00A441CC" w:rsidP="004727C2">
            <w:pPr>
              <w:bidi w:val="0"/>
            </w:pPr>
          </w:p>
        </w:tc>
        <w:tc>
          <w:tcPr>
            <w:tcW w:w="8040" w:type="dxa"/>
          </w:tcPr>
          <w:p w:rsidR="00A441CC" w:rsidRDefault="00A441CC" w:rsidP="002B771C">
            <w:pPr>
              <w:bidi w:val="0"/>
            </w:pPr>
          </w:p>
        </w:tc>
      </w:tr>
    </w:tbl>
    <w:p w:rsidR="006158FB" w:rsidRPr="005A09FB" w:rsidRDefault="005A09FB" w:rsidP="003E6B8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 w:rsidR="00F40077" w:rsidRPr="005A09FB">
        <w:rPr>
          <w:b/>
          <w:bCs/>
          <w:sz w:val="28"/>
          <w:szCs w:val="28"/>
        </w:rPr>
        <w:t xml:space="preserve"> </w:t>
      </w:r>
    </w:p>
    <w:p w:rsidR="00F40077" w:rsidRDefault="00F40077" w:rsidP="00F40077">
      <w:pPr>
        <w:bidi w:val="0"/>
        <w:rPr>
          <w:b/>
          <w:bCs/>
          <w:sz w:val="28"/>
          <w:szCs w:val="28"/>
          <w:u w:val="single"/>
        </w:rPr>
      </w:pPr>
    </w:p>
    <w:tbl>
      <w:tblPr>
        <w:tblW w:w="9013" w:type="dxa"/>
        <w:jc w:val="center"/>
        <w:tblInd w:w="-202" w:type="dxa"/>
        <w:tblLook w:val="01E0" w:firstRow="1" w:lastRow="1" w:firstColumn="1" w:lastColumn="1" w:noHBand="0" w:noVBand="0"/>
      </w:tblPr>
      <w:tblGrid>
        <w:gridCol w:w="1762"/>
        <w:gridCol w:w="7251"/>
      </w:tblGrid>
      <w:tr w:rsidR="00F40077" w:rsidRPr="004727C2" w:rsidTr="009D4AC8">
        <w:trPr>
          <w:jc w:val="center"/>
        </w:trPr>
        <w:tc>
          <w:tcPr>
            <w:tcW w:w="1762" w:type="dxa"/>
          </w:tcPr>
          <w:p w:rsidR="00F40077" w:rsidRPr="005A09FB" w:rsidRDefault="00F40077" w:rsidP="004727C2">
            <w:pPr>
              <w:bidi w:val="0"/>
              <w:rPr>
                <w:b/>
                <w:bCs/>
              </w:rPr>
            </w:pPr>
            <w:r w:rsidRPr="005A09FB">
              <w:rPr>
                <w:b/>
                <w:bCs/>
              </w:rPr>
              <w:t>2007-2009</w:t>
            </w:r>
          </w:p>
        </w:tc>
        <w:tc>
          <w:tcPr>
            <w:tcW w:w="7251" w:type="dxa"/>
          </w:tcPr>
          <w:p w:rsidR="00F40077" w:rsidRPr="00F40077" w:rsidRDefault="00F40077" w:rsidP="004727C2">
            <w:pPr>
              <w:bidi w:val="0"/>
            </w:pPr>
            <w:r w:rsidRPr="004727C2">
              <w:rPr>
                <w:b/>
                <w:bCs/>
              </w:rPr>
              <w:t xml:space="preserve">Master of Business </w:t>
            </w:r>
            <w:r w:rsidR="005A5D9A">
              <w:rPr>
                <w:b/>
                <w:bCs/>
              </w:rPr>
              <w:t>Administration</w:t>
            </w:r>
            <w:r>
              <w:t xml:space="preserve">, </w:t>
            </w:r>
            <w:r w:rsidRPr="004727C2">
              <w:rPr>
                <w:i/>
                <w:iCs/>
              </w:rPr>
              <w:t xml:space="preserve">Open University of </w:t>
            </w:r>
            <w:smartTag w:uri="urn:schemas-microsoft-com:office:smarttags" w:element="country-region">
              <w:smartTag w:uri="urn:schemas-microsoft-com:office:smarttags" w:element="place">
                <w:r w:rsidRPr="004727C2">
                  <w:rPr>
                    <w:i/>
                    <w:iCs/>
                  </w:rPr>
                  <w:t>Malaysia</w:t>
                </w:r>
              </w:smartTag>
            </w:smartTag>
          </w:p>
        </w:tc>
      </w:tr>
      <w:tr w:rsidR="00F40077" w:rsidRPr="004727C2" w:rsidTr="009D4AC8">
        <w:trPr>
          <w:jc w:val="center"/>
        </w:trPr>
        <w:tc>
          <w:tcPr>
            <w:tcW w:w="1762" w:type="dxa"/>
          </w:tcPr>
          <w:p w:rsidR="00F40077" w:rsidRPr="005A09FB" w:rsidRDefault="00F40077" w:rsidP="004727C2">
            <w:pPr>
              <w:bidi w:val="0"/>
              <w:rPr>
                <w:b/>
                <w:bCs/>
              </w:rPr>
            </w:pPr>
            <w:r w:rsidRPr="005A09FB">
              <w:rPr>
                <w:b/>
                <w:bCs/>
              </w:rPr>
              <w:t>1994-1998</w:t>
            </w:r>
          </w:p>
        </w:tc>
        <w:tc>
          <w:tcPr>
            <w:tcW w:w="7251" w:type="dxa"/>
          </w:tcPr>
          <w:p w:rsidR="00F40077" w:rsidRPr="00F40077" w:rsidRDefault="00515C6F" w:rsidP="00515C6F">
            <w:pPr>
              <w:bidi w:val="0"/>
            </w:pPr>
            <w:r>
              <w:rPr>
                <w:b/>
                <w:bCs/>
              </w:rPr>
              <w:t>Bachelor of Education</w:t>
            </w:r>
            <w:r w:rsidR="00F40077" w:rsidRPr="00F40077">
              <w:t xml:space="preserve">, </w:t>
            </w:r>
            <w:r w:rsidR="00F40077" w:rsidRPr="004727C2">
              <w:rPr>
                <w:b/>
                <w:bCs/>
              </w:rPr>
              <w:t>English Language Teaching</w:t>
            </w:r>
            <w:r w:rsidR="00F40077" w:rsidRPr="00F40077">
              <w:t xml:space="preserve">, </w:t>
            </w:r>
            <w:r w:rsidR="00235E15">
              <w:rPr>
                <w:i/>
                <w:iCs/>
              </w:rPr>
              <w:t>Sana</w:t>
            </w:r>
            <w:r w:rsidR="00F40077" w:rsidRPr="004727C2">
              <w:rPr>
                <w:i/>
                <w:iCs/>
              </w:rPr>
              <w:t>a University</w:t>
            </w:r>
          </w:p>
        </w:tc>
      </w:tr>
      <w:tr w:rsidR="00F255C1" w:rsidRPr="004727C2" w:rsidTr="009D4AC8">
        <w:trPr>
          <w:jc w:val="center"/>
        </w:trPr>
        <w:tc>
          <w:tcPr>
            <w:tcW w:w="1762" w:type="dxa"/>
          </w:tcPr>
          <w:p w:rsidR="00F255C1" w:rsidRPr="005A09FB" w:rsidRDefault="00F255C1" w:rsidP="00156A47">
            <w:pPr>
              <w:bidi w:val="0"/>
              <w:rPr>
                <w:b/>
                <w:bCs/>
              </w:rPr>
            </w:pPr>
            <w:r w:rsidRPr="005A09FB">
              <w:rPr>
                <w:b/>
                <w:bCs/>
              </w:rPr>
              <w:t xml:space="preserve">2003 (Oct.) </w:t>
            </w:r>
          </w:p>
        </w:tc>
        <w:tc>
          <w:tcPr>
            <w:tcW w:w="7251" w:type="dxa"/>
          </w:tcPr>
          <w:p w:rsidR="00F255C1" w:rsidRPr="004727C2" w:rsidRDefault="00F255C1" w:rsidP="00156A47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 w:rsidRPr="004727C2">
              <w:rPr>
                <w:b/>
                <w:bCs/>
              </w:rPr>
              <w:t xml:space="preserve">Certificate </w:t>
            </w:r>
            <w:r>
              <w:rPr>
                <w:b/>
                <w:bCs/>
              </w:rPr>
              <w:t xml:space="preserve">in </w:t>
            </w:r>
            <w:r w:rsidRPr="004727C2">
              <w:rPr>
                <w:b/>
                <w:bCs/>
              </w:rPr>
              <w:t>Excel</w:t>
            </w:r>
            <w:r>
              <w:t>,</w:t>
            </w:r>
            <w:r w:rsidRPr="00F40077">
              <w:t xml:space="preserve"> first class, </w:t>
            </w:r>
            <w:r w:rsidRPr="004727C2">
              <w:rPr>
                <w:i/>
                <w:iCs/>
              </w:rPr>
              <w:t>The City and Guilds of London Institute</w:t>
            </w:r>
          </w:p>
        </w:tc>
      </w:tr>
      <w:tr w:rsidR="00F255C1" w:rsidRPr="004727C2" w:rsidTr="009D4AC8">
        <w:trPr>
          <w:jc w:val="center"/>
        </w:trPr>
        <w:tc>
          <w:tcPr>
            <w:tcW w:w="1762" w:type="dxa"/>
          </w:tcPr>
          <w:p w:rsidR="00F255C1" w:rsidRPr="005A09FB" w:rsidRDefault="00F255C1" w:rsidP="00156A47">
            <w:pPr>
              <w:bidi w:val="0"/>
              <w:rPr>
                <w:b/>
                <w:bCs/>
              </w:rPr>
            </w:pPr>
            <w:r w:rsidRPr="005A09FB">
              <w:rPr>
                <w:b/>
                <w:bCs/>
              </w:rPr>
              <w:t xml:space="preserve">2003 (Nov.) </w:t>
            </w:r>
          </w:p>
        </w:tc>
        <w:tc>
          <w:tcPr>
            <w:tcW w:w="7251" w:type="dxa"/>
          </w:tcPr>
          <w:p w:rsidR="00F255C1" w:rsidRPr="00F40077" w:rsidRDefault="00F255C1" w:rsidP="00156A47">
            <w:pPr>
              <w:bidi w:val="0"/>
            </w:pPr>
            <w:r w:rsidRPr="004727C2">
              <w:rPr>
                <w:b/>
                <w:bCs/>
              </w:rPr>
              <w:t>Certificate in Word Processing Techniques,</w:t>
            </w:r>
            <w:r w:rsidRPr="00F40077">
              <w:t xml:space="preserve"> first class, </w:t>
            </w:r>
          </w:p>
          <w:p w:rsidR="00F255C1" w:rsidRPr="004727C2" w:rsidRDefault="00F255C1" w:rsidP="00156A47">
            <w:pPr>
              <w:bidi w:val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727C2">
              <w:rPr>
                <w:i/>
                <w:iCs/>
              </w:rPr>
              <w:t>The City and Guilds of London Institute</w:t>
            </w:r>
          </w:p>
        </w:tc>
      </w:tr>
    </w:tbl>
    <w:p w:rsidR="003E6B86" w:rsidRDefault="003E6B86" w:rsidP="003E6B86">
      <w:pPr>
        <w:bidi w:val="0"/>
        <w:rPr>
          <w:b/>
          <w:bCs/>
          <w:sz w:val="28"/>
          <w:szCs w:val="28"/>
          <w:u w:val="single"/>
        </w:rPr>
      </w:pPr>
    </w:p>
    <w:p w:rsidR="005A09FB" w:rsidRDefault="005A09FB" w:rsidP="00F40077">
      <w:pPr>
        <w:bidi w:val="0"/>
        <w:rPr>
          <w:b/>
          <w:bCs/>
          <w:sz w:val="28"/>
          <w:szCs w:val="28"/>
          <w:u w:val="single"/>
        </w:rPr>
      </w:pPr>
    </w:p>
    <w:p w:rsidR="00F40077" w:rsidRPr="005A09FB" w:rsidRDefault="005A09FB" w:rsidP="005A09F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Accomplishments</w:t>
      </w:r>
    </w:p>
    <w:p w:rsidR="00F40077" w:rsidRDefault="00F40077" w:rsidP="00F40077">
      <w:pPr>
        <w:bidi w:val="0"/>
        <w:rPr>
          <w:b/>
          <w:bCs/>
          <w:sz w:val="28"/>
          <w:szCs w:val="28"/>
          <w:u w:val="single"/>
        </w:rPr>
      </w:pPr>
    </w:p>
    <w:tbl>
      <w:tblPr>
        <w:tblW w:w="8859" w:type="dxa"/>
        <w:jc w:val="center"/>
        <w:tblInd w:w="5" w:type="dxa"/>
        <w:tblLook w:val="01E0" w:firstRow="1" w:lastRow="1" w:firstColumn="1" w:lastColumn="1" w:noHBand="0" w:noVBand="0"/>
      </w:tblPr>
      <w:tblGrid>
        <w:gridCol w:w="8859"/>
      </w:tblGrid>
      <w:tr w:rsidR="00F40077" w:rsidRPr="004727C2" w:rsidTr="009D4AC8">
        <w:trPr>
          <w:jc w:val="center"/>
        </w:trPr>
        <w:tc>
          <w:tcPr>
            <w:tcW w:w="8859" w:type="dxa"/>
          </w:tcPr>
          <w:p w:rsidR="00F40077" w:rsidRDefault="00D42EBD" w:rsidP="00F255C1">
            <w:pPr>
              <w:pStyle w:val="ListParagraph"/>
              <w:numPr>
                <w:ilvl w:val="0"/>
                <w:numId w:val="2"/>
              </w:numPr>
              <w:bidi w:val="0"/>
            </w:pPr>
            <w:r>
              <w:t>Co</w:t>
            </w:r>
            <w:r w:rsidR="002B771C">
              <w:t xml:space="preserve">-founder </w:t>
            </w:r>
            <w:r w:rsidR="002B771C" w:rsidRPr="002B771C">
              <w:rPr>
                <w:b/>
                <w:bCs/>
              </w:rPr>
              <w:t>competentranslation.com</w:t>
            </w:r>
            <w:r w:rsidR="002B771C">
              <w:t xml:space="preserve"> </w:t>
            </w:r>
            <w:r>
              <w:t xml:space="preserve"> a translation service from </w:t>
            </w:r>
            <w:r w:rsidR="00F255C1">
              <w:t>English to Arabic</w:t>
            </w:r>
            <w:r>
              <w:t xml:space="preserve"> and Vice Versa</w:t>
            </w:r>
            <w:r w:rsidR="00780AAF">
              <w:t>, 2010.</w:t>
            </w:r>
          </w:p>
          <w:p w:rsidR="00F255C1" w:rsidRPr="00102781" w:rsidRDefault="00F255C1" w:rsidP="00F255C1">
            <w:pPr>
              <w:pStyle w:val="ListParagraph"/>
              <w:numPr>
                <w:ilvl w:val="0"/>
                <w:numId w:val="2"/>
              </w:numPr>
              <w:bidi w:val="0"/>
            </w:pPr>
            <w:r>
              <w:lastRenderedPageBreak/>
              <w:t xml:space="preserve">Coauthored of </w:t>
            </w:r>
            <w:proofErr w:type="spellStart"/>
            <w:r>
              <w:t>Assalmu</w:t>
            </w:r>
            <w:proofErr w:type="spellEnd"/>
            <w:r>
              <w:t xml:space="preserve"> </w:t>
            </w:r>
            <w:proofErr w:type="spellStart"/>
            <w:r>
              <w:t>Alaykum</w:t>
            </w:r>
            <w:proofErr w:type="spellEnd"/>
            <w:r>
              <w:t xml:space="preserve"> textbook (9 textbooks) for teaching Arabic to non-native speakers: </w:t>
            </w:r>
            <w:hyperlink r:id="rId10" w:history="1">
              <w:r w:rsidR="005F24B6" w:rsidRPr="009F7F3B">
                <w:rPr>
                  <w:rStyle w:val="Hyperlink"/>
                </w:rPr>
                <w:t>www.asaktextbook.com</w:t>
              </w:r>
            </w:hyperlink>
            <w:r w:rsidR="005F24B6">
              <w:t xml:space="preserve"> </w:t>
            </w:r>
          </w:p>
        </w:tc>
      </w:tr>
      <w:tr w:rsidR="00F40077" w:rsidRPr="004727C2" w:rsidTr="009D4AC8">
        <w:trPr>
          <w:jc w:val="center"/>
        </w:trPr>
        <w:tc>
          <w:tcPr>
            <w:tcW w:w="8859" w:type="dxa"/>
          </w:tcPr>
          <w:p w:rsidR="00102781" w:rsidRPr="00102781" w:rsidRDefault="00102781" w:rsidP="004727C2">
            <w:pPr>
              <w:numPr>
                <w:ilvl w:val="0"/>
                <w:numId w:val="2"/>
              </w:numPr>
              <w:bidi w:val="0"/>
            </w:pPr>
            <w:r>
              <w:lastRenderedPageBreak/>
              <w:t xml:space="preserve">Co-authored the series of educational materials for use in the Yemeni private educational sector, </w:t>
            </w:r>
            <w:r w:rsidRPr="005A09FB">
              <w:rPr>
                <w:b/>
                <w:bCs/>
                <w:i/>
                <w:iCs/>
              </w:rPr>
              <w:t>Growing up with English</w:t>
            </w:r>
            <w:r w:rsidR="00B237E9">
              <w:t>,</w:t>
            </w:r>
            <w:r>
              <w:t xml:space="preserve"> Dar Al-</w:t>
            </w:r>
            <w:proofErr w:type="spellStart"/>
            <w:r>
              <w:t>Waseela</w:t>
            </w:r>
            <w:proofErr w:type="spellEnd"/>
            <w:r>
              <w:t xml:space="preserve"> publishing house (2005)</w:t>
            </w:r>
            <w:r w:rsidR="002B771C">
              <w:t>.</w:t>
            </w:r>
            <w:r>
              <w:t xml:space="preserve"> </w:t>
            </w:r>
          </w:p>
        </w:tc>
      </w:tr>
      <w:tr w:rsidR="00F40077" w:rsidRPr="004727C2" w:rsidTr="009D4AC8">
        <w:trPr>
          <w:jc w:val="center"/>
        </w:trPr>
        <w:tc>
          <w:tcPr>
            <w:tcW w:w="8859" w:type="dxa"/>
          </w:tcPr>
          <w:p w:rsidR="00F40077" w:rsidRDefault="00102781" w:rsidP="00D661B8">
            <w:pPr>
              <w:numPr>
                <w:ilvl w:val="0"/>
                <w:numId w:val="2"/>
              </w:numPr>
              <w:bidi w:val="0"/>
            </w:pPr>
            <w:r>
              <w:t xml:space="preserve">Co-authored Arabic as a Second Language materials in grammar, reading, </w:t>
            </w:r>
            <w:r w:rsidR="00F255C1">
              <w:t xml:space="preserve">conversation </w:t>
            </w:r>
            <w:r>
              <w:t>and Arabic media</w:t>
            </w:r>
            <w:r w:rsidR="00F255C1">
              <w:t xml:space="preserve">: </w:t>
            </w:r>
            <w:hyperlink r:id="rId11" w:history="1">
              <w:r w:rsidR="00D661B8" w:rsidRPr="00D37D3B">
                <w:rPr>
                  <w:rStyle w:val="Hyperlink"/>
                </w:rPr>
                <w:t>http://www.amazon.com/Listening-Speaking-Volume-Arabic-Edition/dp/1503156613/ref=pd_rhf_gw_p_img_1</w:t>
              </w:r>
            </w:hyperlink>
          </w:p>
          <w:p w:rsidR="00D661B8" w:rsidRDefault="00D661B8" w:rsidP="00D661B8">
            <w:pPr>
              <w:bidi w:val="0"/>
              <w:ind w:left="720"/>
            </w:pPr>
          </w:p>
          <w:p w:rsidR="00B237E9" w:rsidRDefault="003E6B86" w:rsidP="004727C2">
            <w:pPr>
              <w:bidi w:val="0"/>
              <w:ind w:left="360"/>
            </w:pPr>
            <w:r>
              <w:t xml:space="preserve">     </w:t>
            </w:r>
            <w:r w:rsidR="00D42EBD">
              <w:t>(2001 to present)</w:t>
            </w:r>
          </w:p>
          <w:p w:rsidR="00D42EBD" w:rsidRDefault="00D42EBD" w:rsidP="00D42EBD">
            <w:pPr>
              <w:bidi w:val="0"/>
            </w:pPr>
          </w:p>
          <w:p w:rsidR="00D42EBD" w:rsidRPr="00102781" w:rsidRDefault="00D42EBD" w:rsidP="00D42EBD">
            <w:pPr>
              <w:bidi w:val="0"/>
              <w:ind w:left="360"/>
            </w:pPr>
          </w:p>
        </w:tc>
      </w:tr>
    </w:tbl>
    <w:p w:rsidR="0096651A" w:rsidRPr="005A09FB" w:rsidRDefault="005A09FB" w:rsidP="003E6B8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  <w:r w:rsidR="0096651A" w:rsidRPr="005A09FB">
        <w:rPr>
          <w:b/>
          <w:bCs/>
          <w:sz w:val="28"/>
          <w:szCs w:val="28"/>
        </w:rPr>
        <w:t xml:space="preserve"> </w:t>
      </w:r>
    </w:p>
    <w:p w:rsidR="0096651A" w:rsidRDefault="0096651A" w:rsidP="002C7583">
      <w:pPr>
        <w:bidi w:val="0"/>
        <w:jc w:val="center"/>
        <w:rPr>
          <w:b/>
          <w:bCs/>
          <w:sz w:val="28"/>
          <w:szCs w:val="28"/>
          <w:u w:val="single"/>
        </w:rPr>
      </w:pPr>
    </w:p>
    <w:tbl>
      <w:tblPr>
        <w:tblW w:w="8787" w:type="dxa"/>
        <w:jc w:val="center"/>
        <w:tblInd w:w="221" w:type="dxa"/>
        <w:tblLook w:val="01E0" w:firstRow="1" w:lastRow="1" w:firstColumn="1" w:lastColumn="1" w:noHBand="0" w:noVBand="0"/>
      </w:tblPr>
      <w:tblGrid>
        <w:gridCol w:w="8787"/>
      </w:tblGrid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Default="00E86541" w:rsidP="00E86541">
            <w:pPr>
              <w:numPr>
                <w:ilvl w:val="0"/>
                <w:numId w:val="3"/>
              </w:numPr>
              <w:bidi w:val="0"/>
            </w:pPr>
            <w:r>
              <w:t>Translation skills from English to Arabic and vice versa.</w:t>
            </w:r>
          </w:p>
        </w:tc>
      </w:tr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Pr="0096651A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>Motivated self-starter with the ability to envision, implement, observe, and adapt  plans</w:t>
            </w:r>
          </w:p>
        </w:tc>
      </w:tr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Pr="0096651A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 xml:space="preserve">Outstanding cross-cultural communication skills </w:t>
            </w:r>
          </w:p>
        </w:tc>
      </w:tr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Pr="0096651A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 xml:space="preserve">Strong Ability to formulate and lead teams </w:t>
            </w:r>
          </w:p>
        </w:tc>
      </w:tr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Pr="0096651A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 xml:space="preserve">Sensitive and tactful management of human resources and students </w:t>
            </w:r>
          </w:p>
        </w:tc>
      </w:tr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 xml:space="preserve">Highly tolerant for ambiguous, stressful, and time-sensitive tasks </w:t>
            </w:r>
          </w:p>
        </w:tc>
      </w:tr>
      <w:tr w:rsidR="002C7583" w:rsidRPr="004727C2" w:rsidTr="009D4AC8">
        <w:trPr>
          <w:jc w:val="center"/>
        </w:trPr>
        <w:tc>
          <w:tcPr>
            <w:tcW w:w="8787" w:type="dxa"/>
          </w:tcPr>
          <w:p w:rsidR="002C7583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 xml:space="preserve">Familiarity with cultural, political, and social norms and how to respect them in    </w:t>
            </w:r>
          </w:p>
          <w:p w:rsidR="002C7583" w:rsidRDefault="002C7583" w:rsidP="004727C2">
            <w:pPr>
              <w:bidi w:val="0"/>
              <w:ind w:left="360"/>
            </w:pPr>
            <w:r>
              <w:t xml:space="preserve">      professional settings </w:t>
            </w:r>
          </w:p>
          <w:p w:rsidR="002C7583" w:rsidRDefault="002C7583" w:rsidP="004727C2">
            <w:pPr>
              <w:numPr>
                <w:ilvl w:val="0"/>
                <w:numId w:val="3"/>
              </w:numPr>
              <w:bidi w:val="0"/>
            </w:pPr>
            <w:r>
              <w:t xml:space="preserve">Proficient use of the Microsoft Office Programs suite </w:t>
            </w:r>
          </w:p>
        </w:tc>
      </w:tr>
    </w:tbl>
    <w:p w:rsidR="0096651A" w:rsidRDefault="0096651A" w:rsidP="0096651A">
      <w:pPr>
        <w:bidi w:val="0"/>
        <w:rPr>
          <w:b/>
          <w:bCs/>
          <w:sz w:val="28"/>
          <w:szCs w:val="28"/>
          <w:u w:val="single"/>
        </w:rPr>
      </w:pPr>
    </w:p>
    <w:p w:rsidR="005505C4" w:rsidRPr="008D712B" w:rsidRDefault="005505C4" w:rsidP="008D712B">
      <w:pPr>
        <w:bidi w:val="0"/>
        <w:rPr>
          <w:b/>
          <w:bCs/>
          <w:sz w:val="28"/>
          <w:szCs w:val="28"/>
        </w:rPr>
      </w:pPr>
      <w:r w:rsidRPr="008D712B">
        <w:rPr>
          <w:b/>
          <w:bCs/>
          <w:sz w:val="28"/>
          <w:szCs w:val="28"/>
        </w:rPr>
        <w:t xml:space="preserve">Personal </w:t>
      </w:r>
    </w:p>
    <w:p w:rsidR="005505C4" w:rsidRDefault="005505C4" w:rsidP="005505C4">
      <w:pPr>
        <w:bidi w:val="0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9314"/>
      </w:tblGrid>
      <w:tr w:rsidR="005505C4" w:rsidRPr="004727C2" w:rsidTr="004727C2">
        <w:trPr>
          <w:jc w:val="center"/>
        </w:trPr>
        <w:tc>
          <w:tcPr>
            <w:tcW w:w="9314" w:type="dxa"/>
          </w:tcPr>
          <w:p w:rsidR="005505C4" w:rsidRPr="005505C4" w:rsidRDefault="005505C4" w:rsidP="004727C2">
            <w:pPr>
              <w:bidi w:val="0"/>
            </w:pPr>
            <w:r w:rsidRPr="005505C4">
              <w:t xml:space="preserve">Born in 1976 in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5505C4">
                  <w:t>Dhamar</w:t>
                </w:r>
              </w:smartTag>
              <w:proofErr w:type="spellEnd"/>
              <w:r w:rsidRPr="005505C4">
                <w:t xml:space="preserve">, </w:t>
              </w:r>
              <w:smartTag w:uri="urn:schemas-microsoft-com:office:smarttags" w:element="country-region">
                <w:r w:rsidRPr="005505C4">
                  <w:t>Yemen</w:t>
                </w:r>
              </w:smartTag>
            </w:smartTag>
            <w:r>
              <w:t xml:space="preserve">. </w:t>
            </w:r>
            <w:r w:rsidRPr="005505C4">
              <w:t>Married</w:t>
            </w:r>
            <w:r>
              <w:t xml:space="preserve">, father of five children. </w:t>
            </w:r>
            <w:r w:rsidRPr="005505C4">
              <w:t xml:space="preserve"> </w:t>
            </w:r>
          </w:p>
          <w:p w:rsidR="005505C4" w:rsidRPr="004727C2" w:rsidRDefault="005505C4" w:rsidP="004727C2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505C4" w:rsidRPr="008D712B" w:rsidRDefault="008D712B" w:rsidP="005505C4">
      <w:pPr>
        <w:bidi w:val="0"/>
        <w:rPr>
          <w:b/>
          <w:bCs/>
          <w:sz w:val="28"/>
          <w:szCs w:val="28"/>
        </w:rPr>
      </w:pPr>
      <w:r w:rsidRPr="008D712B">
        <w:rPr>
          <w:b/>
          <w:bCs/>
          <w:sz w:val="28"/>
          <w:szCs w:val="28"/>
        </w:rPr>
        <w:t>References</w:t>
      </w:r>
    </w:p>
    <w:p w:rsidR="005505C4" w:rsidRDefault="005505C4" w:rsidP="005505C4">
      <w:pPr>
        <w:bidi w:val="0"/>
        <w:rPr>
          <w:b/>
          <w:bCs/>
          <w:sz w:val="28"/>
          <w:szCs w:val="28"/>
          <w:u w:val="single"/>
        </w:rPr>
      </w:pPr>
    </w:p>
    <w:tbl>
      <w:tblPr>
        <w:tblW w:w="8852" w:type="dxa"/>
        <w:jc w:val="center"/>
        <w:tblInd w:w="-187" w:type="dxa"/>
        <w:tblLook w:val="01E0" w:firstRow="1" w:lastRow="1" w:firstColumn="1" w:lastColumn="1" w:noHBand="0" w:noVBand="0"/>
      </w:tblPr>
      <w:tblGrid>
        <w:gridCol w:w="8852"/>
      </w:tblGrid>
      <w:tr w:rsidR="002C7583" w:rsidRPr="005505C4" w:rsidTr="009D4AC8">
        <w:trPr>
          <w:trHeight w:val="277"/>
          <w:jc w:val="center"/>
        </w:trPr>
        <w:tc>
          <w:tcPr>
            <w:tcW w:w="8852" w:type="dxa"/>
          </w:tcPr>
          <w:p w:rsidR="002C7583" w:rsidRPr="005505C4" w:rsidRDefault="002B771C" w:rsidP="002B771C">
            <w:pPr>
              <w:bidi w:val="0"/>
            </w:pPr>
            <w:r>
              <w:t>1. Dr. Hussein Al-</w:t>
            </w:r>
            <w:proofErr w:type="spellStart"/>
            <w:r>
              <w:t>Bahji</w:t>
            </w:r>
            <w:proofErr w:type="spellEnd"/>
            <w:r>
              <w:t xml:space="preserve">, </w:t>
            </w:r>
            <w:r w:rsidR="002C7583">
              <w:t xml:space="preserve">University of </w:t>
            </w:r>
            <w:smartTag w:uri="urn:schemas-microsoft-com:office:smarttags" w:element="PlaceName">
              <w:r w:rsidR="002C7583">
                <w:t>Science</w:t>
              </w:r>
            </w:smartTag>
            <w:r w:rsidR="002C7583">
              <w:t xml:space="preserve"> &amp; Technology, Sana'a </w:t>
            </w:r>
          </w:p>
        </w:tc>
      </w:tr>
      <w:tr w:rsidR="002C7583" w:rsidRPr="005505C4" w:rsidTr="009D4AC8">
        <w:trPr>
          <w:trHeight w:val="567"/>
          <w:jc w:val="center"/>
        </w:trPr>
        <w:tc>
          <w:tcPr>
            <w:tcW w:w="8852" w:type="dxa"/>
          </w:tcPr>
          <w:p w:rsidR="002C7583" w:rsidRDefault="002C7583" w:rsidP="004727C2">
            <w:pPr>
              <w:bidi w:val="0"/>
            </w:pPr>
            <w:r>
              <w:t xml:space="preserve">    (967) 7111 24066 </w:t>
            </w:r>
          </w:p>
          <w:p w:rsidR="002C7583" w:rsidRPr="005505C4" w:rsidRDefault="002C7583" w:rsidP="004727C2">
            <w:pPr>
              <w:bidi w:val="0"/>
            </w:pPr>
          </w:p>
        </w:tc>
      </w:tr>
      <w:tr w:rsidR="002C7583" w:rsidRPr="005505C4" w:rsidTr="009D4AC8">
        <w:trPr>
          <w:trHeight w:val="277"/>
          <w:jc w:val="center"/>
        </w:trPr>
        <w:tc>
          <w:tcPr>
            <w:tcW w:w="8852" w:type="dxa"/>
          </w:tcPr>
          <w:p w:rsidR="002C7583" w:rsidRPr="005505C4" w:rsidRDefault="002C7583" w:rsidP="004727C2">
            <w:pPr>
              <w:bidi w:val="0"/>
            </w:pPr>
            <w:r>
              <w:t xml:space="preserve">2. Dr. Steven J. </w:t>
            </w:r>
            <w:proofErr w:type="spellStart"/>
            <w:r>
              <w:t>Steinbeiser</w:t>
            </w:r>
            <w:proofErr w:type="spellEnd"/>
            <w:r>
              <w:t xml:space="preserve">, J.D. Resident Director of American Institute for </w:t>
            </w:r>
            <w:smartTag w:uri="urn:schemas-microsoft-com:office:smarttags" w:element="country-region">
              <w:smartTag w:uri="urn:schemas-microsoft-com:office:smarttags" w:element="place">
                <w:r>
                  <w:t>Yemen</w:t>
                </w:r>
              </w:smartTag>
            </w:smartTag>
            <w:r>
              <w:t xml:space="preserve"> Studies (AIYS) </w:t>
            </w:r>
          </w:p>
        </w:tc>
      </w:tr>
      <w:tr w:rsidR="002C7583" w:rsidRPr="005505C4" w:rsidTr="009D4AC8">
        <w:trPr>
          <w:trHeight w:val="553"/>
          <w:jc w:val="center"/>
        </w:trPr>
        <w:tc>
          <w:tcPr>
            <w:tcW w:w="8852" w:type="dxa"/>
          </w:tcPr>
          <w:p w:rsidR="002C7583" w:rsidRDefault="002C7583" w:rsidP="004727C2">
            <w:pPr>
              <w:bidi w:val="0"/>
            </w:pPr>
            <w:r>
              <w:t xml:space="preserve">    (967) 1 278 816 </w:t>
            </w:r>
          </w:p>
          <w:p w:rsidR="002C7583" w:rsidRPr="005505C4" w:rsidRDefault="002C7583" w:rsidP="004727C2">
            <w:pPr>
              <w:bidi w:val="0"/>
            </w:pPr>
          </w:p>
        </w:tc>
      </w:tr>
      <w:tr w:rsidR="002C7583" w:rsidRPr="005505C4" w:rsidTr="009D4AC8">
        <w:trPr>
          <w:trHeight w:val="844"/>
          <w:jc w:val="center"/>
        </w:trPr>
        <w:tc>
          <w:tcPr>
            <w:tcW w:w="8852" w:type="dxa"/>
          </w:tcPr>
          <w:p w:rsidR="002C7583" w:rsidRDefault="002C7583" w:rsidP="004727C2">
            <w:pPr>
              <w:bidi w:val="0"/>
            </w:pPr>
            <w:r>
              <w:t xml:space="preserve">3. Ms. Brenda Cox, trainer in pedagogical theory </w:t>
            </w:r>
          </w:p>
          <w:p w:rsidR="002C7583" w:rsidRDefault="002C7583" w:rsidP="004727C2">
            <w:pPr>
              <w:bidi w:val="0"/>
            </w:pPr>
            <w:r>
              <w:t xml:space="preserve">    </w:t>
            </w:r>
            <w:hyperlink r:id="rId12" w:history="1">
              <w:r w:rsidRPr="00570DAA">
                <w:rPr>
                  <w:rStyle w:val="Hyperlink"/>
                </w:rPr>
                <w:t>Bscox1@gmail.com</w:t>
              </w:r>
            </w:hyperlink>
            <w:r>
              <w:t xml:space="preserve"> </w:t>
            </w:r>
          </w:p>
          <w:p w:rsidR="002C7583" w:rsidRDefault="002C7583" w:rsidP="004727C2">
            <w:pPr>
              <w:bidi w:val="0"/>
            </w:pPr>
          </w:p>
        </w:tc>
      </w:tr>
      <w:tr w:rsidR="002C7583" w:rsidRPr="005505C4" w:rsidTr="009D4AC8">
        <w:trPr>
          <w:trHeight w:val="567"/>
          <w:jc w:val="center"/>
        </w:trPr>
        <w:tc>
          <w:tcPr>
            <w:tcW w:w="8852" w:type="dxa"/>
          </w:tcPr>
          <w:p w:rsidR="002C7583" w:rsidRDefault="002C7583" w:rsidP="004727C2">
            <w:pPr>
              <w:bidi w:val="0"/>
            </w:pPr>
            <w:r>
              <w:t xml:space="preserve">4. Mr. Mike Cleveland, FIMAS </w:t>
            </w:r>
          </w:p>
          <w:p w:rsidR="002C7583" w:rsidRDefault="002C7583" w:rsidP="004727C2">
            <w:pPr>
              <w:bidi w:val="0"/>
            </w:pPr>
            <w:r>
              <w:t xml:space="preserve">    </w:t>
            </w:r>
            <w:hyperlink r:id="rId13" w:history="1">
              <w:r w:rsidRPr="00570DAA">
                <w:rPr>
                  <w:rStyle w:val="Hyperlink"/>
                </w:rPr>
                <w:t>thetribe@securenym.net</w:t>
              </w:r>
            </w:hyperlink>
            <w:r>
              <w:t xml:space="preserve"> </w:t>
            </w:r>
          </w:p>
        </w:tc>
      </w:tr>
    </w:tbl>
    <w:p w:rsidR="005505C4" w:rsidRDefault="005505C4" w:rsidP="005505C4">
      <w:pPr>
        <w:bidi w:val="0"/>
      </w:pPr>
    </w:p>
    <w:p w:rsidR="0074238A" w:rsidRDefault="0074238A" w:rsidP="0074238A">
      <w:pPr>
        <w:bidi w:val="0"/>
      </w:pPr>
    </w:p>
    <w:p w:rsidR="0074238A" w:rsidRPr="005505C4" w:rsidRDefault="0074238A" w:rsidP="0074238A">
      <w:pPr>
        <w:bidi w:val="0"/>
      </w:pPr>
      <w:r>
        <w:t xml:space="preserve">Copies of publications and other written samples are available upon request. </w:t>
      </w:r>
    </w:p>
    <w:sectPr w:rsidR="0074238A" w:rsidRPr="005505C4" w:rsidSect="009D4AC8">
      <w:footerReference w:type="defaul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6F" w:rsidRDefault="0038626F" w:rsidP="005A09FB">
      <w:r>
        <w:separator/>
      </w:r>
    </w:p>
  </w:endnote>
  <w:endnote w:type="continuationSeparator" w:id="0">
    <w:p w:rsidR="0038626F" w:rsidRDefault="0038626F" w:rsidP="005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2B" w:rsidRDefault="00A370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35E">
      <w:rPr>
        <w:noProof/>
        <w:rtl/>
      </w:rPr>
      <w:t>1</w:t>
    </w:r>
    <w:r>
      <w:rPr>
        <w:noProof/>
      </w:rPr>
      <w:fldChar w:fldCharType="end"/>
    </w:r>
  </w:p>
  <w:p w:rsidR="008D712B" w:rsidRDefault="008D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6F" w:rsidRDefault="0038626F" w:rsidP="005A09FB">
      <w:r>
        <w:separator/>
      </w:r>
    </w:p>
  </w:footnote>
  <w:footnote w:type="continuationSeparator" w:id="0">
    <w:p w:rsidR="0038626F" w:rsidRDefault="0038626F" w:rsidP="005A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23"/>
    <w:multiLevelType w:val="hybridMultilevel"/>
    <w:tmpl w:val="6798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2DF3"/>
    <w:multiLevelType w:val="hybridMultilevel"/>
    <w:tmpl w:val="D9BCBED4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0AF20E70"/>
    <w:multiLevelType w:val="hybridMultilevel"/>
    <w:tmpl w:val="0908E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72C1D"/>
    <w:multiLevelType w:val="hybridMultilevel"/>
    <w:tmpl w:val="12906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1DAB"/>
    <w:multiLevelType w:val="hybridMultilevel"/>
    <w:tmpl w:val="A8DA3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D7883"/>
    <w:multiLevelType w:val="hybridMultilevel"/>
    <w:tmpl w:val="153C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E7F1A"/>
    <w:multiLevelType w:val="hybridMultilevel"/>
    <w:tmpl w:val="C156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B"/>
    <w:rsid w:val="00020A27"/>
    <w:rsid w:val="00021529"/>
    <w:rsid w:val="00102781"/>
    <w:rsid w:val="00143894"/>
    <w:rsid w:val="00165F7D"/>
    <w:rsid w:val="00187B97"/>
    <w:rsid w:val="001B15CD"/>
    <w:rsid w:val="00233A35"/>
    <w:rsid w:val="00235E15"/>
    <w:rsid w:val="002B771C"/>
    <w:rsid w:val="002C7583"/>
    <w:rsid w:val="002D3714"/>
    <w:rsid w:val="003150BE"/>
    <w:rsid w:val="0038626F"/>
    <w:rsid w:val="003E6B86"/>
    <w:rsid w:val="003F2169"/>
    <w:rsid w:val="00401670"/>
    <w:rsid w:val="004727C2"/>
    <w:rsid w:val="004B58CE"/>
    <w:rsid w:val="00505E07"/>
    <w:rsid w:val="00515C6F"/>
    <w:rsid w:val="005505C4"/>
    <w:rsid w:val="005976A5"/>
    <w:rsid w:val="005A09FB"/>
    <w:rsid w:val="005A5D9A"/>
    <w:rsid w:val="005F24B6"/>
    <w:rsid w:val="006158FB"/>
    <w:rsid w:val="006357AA"/>
    <w:rsid w:val="006C6B02"/>
    <w:rsid w:val="006E4929"/>
    <w:rsid w:val="00717039"/>
    <w:rsid w:val="00721E7D"/>
    <w:rsid w:val="0074238A"/>
    <w:rsid w:val="00746341"/>
    <w:rsid w:val="00772CD2"/>
    <w:rsid w:val="00780AAF"/>
    <w:rsid w:val="007E78C5"/>
    <w:rsid w:val="00806212"/>
    <w:rsid w:val="00850CF3"/>
    <w:rsid w:val="0085339C"/>
    <w:rsid w:val="0088735E"/>
    <w:rsid w:val="008D712B"/>
    <w:rsid w:val="0096651A"/>
    <w:rsid w:val="009C7096"/>
    <w:rsid w:val="009D1BD9"/>
    <w:rsid w:val="009D4AC8"/>
    <w:rsid w:val="00A260DC"/>
    <w:rsid w:val="00A37083"/>
    <w:rsid w:val="00A441CC"/>
    <w:rsid w:val="00AD10A3"/>
    <w:rsid w:val="00AD764F"/>
    <w:rsid w:val="00B237E9"/>
    <w:rsid w:val="00C17A19"/>
    <w:rsid w:val="00C71273"/>
    <w:rsid w:val="00C87A10"/>
    <w:rsid w:val="00CB0AFF"/>
    <w:rsid w:val="00CC0F46"/>
    <w:rsid w:val="00D42EBD"/>
    <w:rsid w:val="00D661B8"/>
    <w:rsid w:val="00DE7FF8"/>
    <w:rsid w:val="00E86541"/>
    <w:rsid w:val="00EF7AFA"/>
    <w:rsid w:val="00F255C1"/>
    <w:rsid w:val="00F25FC9"/>
    <w:rsid w:val="00F40077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A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8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58FB"/>
    <w:rPr>
      <w:color w:val="0000FF"/>
      <w:u w:val="single"/>
    </w:rPr>
  </w:style>
  <w:style w:type="paragraph" w:styleId="Header">
    <w:name w:val="header"/>
    <w:basedOn w:val="Normal"/>
    <w:link w:val="HeaderChar"/>
    <w:rsid w:val="005A09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09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09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A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8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58FB"/>
    <w:rPr>
      <w:color w:val="0000FF"/>
      <w:u w:val="single"/>
    </w:rPr>
  </w:style>
  <w:style w:type="paragraph" w:styleId="Header">
    <w:name w:val="header"/>
    <w:basedOn w:val="Normal"/>
    <w:link w:val="HeaderChar"/>
    <w:rsid w:val="005A09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09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09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yemen@gmail.com" TargetMode="External"/><Relationship Id="rId13" Type="http://schemas.openxmlformats.org/officeDocument/2006/relationships/hyperlink" Target="mailto:thetribe@secureny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scox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Listening-Speaking-Volume-Arabic-Edition/dp/1503156613/ref=pd_rhf_gw_p_img_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aktext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ialarabi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Jameel Yousef Ahmed Bazili</vt:lpstr>
    </vt:vector>
  </TitlesOfParts>
  <Company>Toshiba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Jameel Yousef Ahmed Bazili</dc:title>
  <dc:creator>owner</dc:creator>
  <cp:lastModifiedBy>hp</cp:lastModifiedBy>
  <cp:revision>2</cp:revision>
  <cp:lastPrinted>2010-02-06T11:41:00Z</cp:lastPrinted>
  <dcterms:created xsi:type="dcterms:W3CDTF">2017-03-29T06:05:00Z</dcterms:created>
  <dcterms:modified xsi:type="dcterms:W3CDTF">2017-03-29T06:05:00Z</dcterms:modified>
</cp:coreProperties>
</file>