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/>
        <w:spacing w:lineRule="auto" w:line="276" w:before="0" w:after="200"/>
        <w:jc w:val="center"/>
        <w:textAlignment w:val="auto"/>
        <w:rPr/>
      </w:pPr>
      <w:r>
        <mc:AlternateContent>
          <mc:Choice Requires="wps">
            <w:drawing>
              <wp:anchor behindDoc="1" distT="0" distB="0" distL="114935" distR="114935" simplePos="0" locked="0" layoutInCell="1" allowOverlap="1" relativeHeight="2">
                <wp:simplePos x="0" y="0"/>
                <wp:positionH relativeFrom="column">
                  <wp:posOffset>-20807680</wp:posOffset>
                </wp:positionH>
                <wp:positionV relativeFrom="paragraph">
                  <wp:posOffset>-20807680</wp:posOffset>
                </wp:positionV>
                <wp:extent cx="63501270" cy="63501270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00760" cy="63500760"/>
                        </a:xfrm>
                        <a:prstGeom prst="rect">
                          <a:avLst/>
                        </a:prstGeom>
                        <a:noFill/>
                        <a:ln w="9360">
                          <a:solidFill>
                            <a:srgbClr val="808080"/>
                          </a:solidFill>
                          <a:round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rect id="shape_0" stroked="t" style="position:absolute;margin-left:-1638.4pt;margin-top:-1638.4pt;width:5000pt;height:5000pt">
                <w10:wrap type="none"/>
                <v:fill on="false" o:detectmouseclick="t"/>
                <v:stroke color="gray" weight="9360" joinstyle="round" endcap="flat"/>
              </v:rect>
            </w:pict>
          </mc:Fallback>
        </mc:AlternateContent>
      </w:r>
      <w:r>
        <w:rPr>
          <w:rFonts w:cs="Tahoma" w:ascii="Tahoma" w:hAnsi="Tahoma"/>
          <w:b/>
          <w:bCs/>
          <w:color w:val="000000"/>
          <w:sz w:val="26"/>
          <w:szCs w:val="26"/>
          <w:lang w:val="en-US" w:eastAsia="zh-CN" w:bidi="ar-SA"/>
        </w:rPr>
        <w:t>Curriculum Vitae</w:t>
        <w:br/>
        <w:br/>
      </w:r>
      <w:r>
        <w:rPr>
          <w:rFonts w:cs="Tahoma" w:ascii="Tahoma" w:hAnsi="Tahoma"/>
          <w:b w:val="false"/>
          <w:bCs w:val="false"/>
          <w:color w:val="000000"/>
          <w:sz w:val="22"/>
          <w:szCs w:val="22"/>
          <w:lang w:val="en-US" w:eastAsia="zh-CN" w:bidi="ar-SA"/>
        </w:rPr>
        <w:t>György Sellei</w:t>
      </w:r>
    </w:p>
    <w:p>
      <w:pPr>
        <w:pStyle w:val="Normal"/>
        <w:widowControl/>
        <w:spacing w:lineRule="auto" w:line="276" w:before="0" w:after="200"/>
        <w:jc w:val="center"/>
        <w:textAlignment w:val="auto"/>
        <w:rPr>
          <w:rFonts w:cs="Mangal"/>
          <w:color w:val="000000"/>
          <w:sz w:val="24"/>
          <w:szCs w:val="24"/>
          <w:lang w:val="hu-HU" w:eastAsia="zh-CN" w:bidi="hi-IN"/>
        </w:rPr>
      </w:pPr>
      <w:r>
        <w:rPr>
          <w:rFonts w:cs="Mangal"/>
          <w:color w:val="000000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left"/>
        <w:textAlignment w:val="auto"/>
        <w:rPr>
          <w:rFonts w:ascii="Tahoma" w:hAnsi="Tahoma" w:cs="Tahoma"/>
          <w:b/>
          <w:b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PERSONAL DETAILS</w:t>
      </w:r>
    </w:p>
    <w:p>
      <w:pPr>
        <w:pStyle w:val="Normal"/>
        <w:widowControl w:val="false"/>
        <w:spacing w:lineRule="auto" w:line="276" w:before="0" w:after="120"/>
        <w:jc w:val="left"/>
        <w:textAlignment w:val="auto"/>
        <w:rPr/>
      </w:pPr>
      <w:r>
        <w:rPr>
          <w:rFonts w:cs="Tahoma" w:ascii="Tahoma" w:hAnsi="Tahoma"/>
          <w:i/>
          <w:iCs/>
          <w:color w:val="00000A"/>
          <w:sz w:val="22"/>
          <w:szCs w:val="22"/>
          <w:lang w:val="en-US" w:eastAsia="zh-CN" w:bidi="ar-SA"/>
        </w:rPr>
        <w:t>Name: Gy</w:t>
      </w:r>
      <w:r>
        <w:rPr>
          <w:rFonts w:cs="Times New Roman"/>
          <w:i/>
          <w:iCs/>
          <w:color w:val="00000A"/>
          <w:sz w:val="22"/>
          <w:szCs w:val="22"/>
          <w:lang w:val="en-US" w:eastAsia="zh-CN" w:bidi="ar-SA"/>
        </w:rPr>
        <w:t>ö</w:t>
      </w:r>
      <w:r>
        <w:rPr>
          <w:rFonts w:cs="Tahoma" w:ascii="Tahoma" w:hAnsi="Tahoma"/>
          <w:i/>
          <w:iCs/>
          <w:color w:val="00000A"/>
          <w:sz w:val="22"/>
          <w:szCs w:val="22"/>
          <w:lang w:val="en-US" w:eastAsia="zh-CN" w:bidi="ar-SA"/>
        </w:rPr>
        <w:t>rgy Sellei</w:t>
      </w:r>
    </w:p>
    <w:p>
      <w:pPr>
        <w:pStyle w:val="Normal"/>
        <w:widowControl w:val="false"/>
        <w:spacing w:lineRule="auto" w:line="276" w:before="0" w:after="120"/>
        <w:jc w:val="left"/>
        <w:textAlignment w:val="auto"/>
        <w:rPr/>
      </w:pPr>
      <w:r>
        <w:rPr>
          <w:rFonts w:cs="Tahoma" w:ascii="Tahoma" w:hAnsi="Tahoma"/>
          <w:i/>
          <w:color w:val="00000A"/>
          <w:sz w:val="22"/>
          <w:szCs w:val="24"/>
          <w:lang w:val="en-US" w:eastAsia="zh-CN" w:bidi="ar-SA"/>
        </w:rPr>
        <w:t>Phone: 36209550829</w:t>
      </w:r>
    </w:p>
    <w:p>
      <w:pPr>
        <w:pStyle w:val="Normal"/>
        <w:widowControl w:val="false"/>
        <w:spacing w:lineRule="auto" w:line="276" w:before="0" w:after="120"/>
        <w:jc w:val="left"/>
        <w:textAlignment w:val="auto"/>
        <w:rPr/>
      </w:pPr>
      <w:r>
        <w:rPr>
          <w:rFonts w:cs="Tahoma" w:ascii="Tahoma" w:hAnsi="Tahoma"/>
          <w:i/>
          <w:color w:val="00000A"/>
          <w:sz w:val="22"/>
          <w:szCs w:val="24"/>
          <w:lang w:val="en-US" w:eastAsia="zh-CN" w:bidi="ar-SA"/>
        </w:rPr>
        <w:t xml:space="preserve">E-mail: </w:t>
      </w:r>
      <w:hyperlink r:id="rId2">
        <w:r>
          <w:rPr>
            <w:rStyle w:val="Internethivatkozs"/>
            <w:rFonts w:cs="Tahoma" w:ascii="Tahoma" w:hAnsi="Tahoma"/>
            <w:i/>
            <w:sz w:val="22"/>
            <w:szCs w:val="24"/>
          </w:rPr>
          <w:t>sellei75@gmail.com</w:t>
        </w:r>
      </w:hyperlink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2"/>
          <w:lang w:val="en-US" w:eastAsia="zh-CN" w:bidi="ar-SA"/>
        </w:rPr>
        <w:t>STUDIES</w:t>
      </w:r>
    </w:p>
    <w:p>
      <w:pPr>
        <w:pStyle w:val="Normal"/>
        <w:widowControl/>
        <w:spacing w:lineRule="auto" w:line="276" w:before="0" w:after="200"/>
        <w:jc w:val="both"/>
        <w:textAlignment w:val="auto"/>
        <w:rPr/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1997-2001: </w:t>
      </w: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Journalism and Communications BA</w:t>
      </w:r>
      <w:r>
        <w:rPr>
          <w:rFonts w:cs="Tahoma CE" w:ascii="Tahoma CE" w:hAnsi="Tahoma CE"/>
          <w:color w:val="000000"/>
          <w:sz w:val="22"/>
          <w:szCs w:val="24"/>
          <w:lang w:val="en-US" w:eastAsia="zh-CN" w:bidi="ar-SA"/>
        </w:rPr>
        <w:t>, Kodolányi János Főiskola, Székesfehérvár</w:t>
      </w:r>
    </w:p>
    <w:p>
      <w:pPr>
        <w:pStyle w:val="Normal"/>
        <w:widowControl/>
        <w:spacing w:lineRule="auto" w:line="276" w:before="0" w:after="200"/>
        <w:jc w:val="left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1990-1994: Veres Pálné Gimnázium, Budapest</w:t>
      </w:r>
    </w:p>
    <w:p>
      <w:pPr>
        <w:pStyle w:val="Normal"/>
        <w:widowControl/>
        <w:spacing w:lineRule="auto" w:line="276" w:before="0" w:after="200"/>
        <w:jc w:val="left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1992: Northwest School Seattle, USA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2"/>
          <w:lang w:val="en-US" w:eastAsia="zh-CN" w:bidi="ar-SA"/>
        </w:rPr>
        <w:t>PROFESSIONAL EXPERIENCE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2"/>
          <w:lang w:val="en-US" w:eastAsia="zh-CN" w:bidi="ar-SA"/>
        </w:rPr>
      </w:pPr>
      <w:r>
        <w:rPr/>
      </w:r>
    </w:p>
    <w:p>
      <w:pPr>
        <w:pStyle w:val="Normal"/>
        <w:widowControl/>
        <w:spacing w:lineRule="auto" w:line="276" w:before="0" w:after="20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2"/>
          <w:lang w:val="en-US" w:eastAsia="zh-CN" w:bidi="ar-SA"/>
        </w:rPr>
        <w:t>January 2014  -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b w:val="false"/>
          <w:b w:val="false"/>
          <w:bCs w:val="false"/>
        </w:rPr>
      </w:pPr>
      <w:r>
        <w:rPr>
          <w:rFonts w:cs="Tahoma" w:ascii="Tahoma" w:hAnsi="Tahoma"/>
          <w:b w:val="false"/>
          <w:bCs w:val="false"/>
          <w:color w:val="000000"/>
          <w:sz w:val="22"/>
          <w:szCs w:val="22"/>
          <w:lang w:val="en-US" w:eastAsia="zh-CN" w:bidi="ar-SA"/>
        </w:rPr>
        <w:t>Freelance writer, translator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US" w:eastAsia="zh-CN" w:bidi="ar-SA"/>
        </w:rPr>
      </w:pPr>
      <w:r>
        <w:rPr>
          <w:b w:val="false"/>
          <w:bCs w:val="false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 xml:space="preserve">November 2013 – January 2014:  Universally Speaking – Localization Coordinator 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2"/>
          <w:lang w:val="en-US" w:eastAsia="zh-CN" w:bidi="ar-SA"/>
        </w:rPr>
        <w:t>Coordination of the localization process from English to other languages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2"/>
          <w:lang w:val="en-US" w:eastAsia="zh-CN" w:bidi="ar-SA"/>
        </w:rPr>
        <w:t>Proofreading Hungarian text.</w:t>
      </w:r>
    </w:p>
    <w:p>
      <w:pPr>
        <w:pStyle w:val="Normal"/>
        <w:widowControl/>
        <w:spacing w:lineRule="auto" w:line="276" w:before="0" w:after="200"/>
        <w:jc w:val="left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 xml:space="preserve">October 2011 – July 2013:  Pixelsky Games - Project manager, Narrative designer 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Writing in-game dialogues, storyboard and user’s guide in English language.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2"/>
          <w:lang w:val="en-US" w:eastAsia="zh-CN" w:bidi="ar-SA"/>
        </w:rPr>
        <w:t>Finding the suitable voice actors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2"/>
          <w:lang w:val="en-US" w:eastAsia="zh-CN" w:bidi="ar-SA"/>
        </w:rPr>
        <w:t xml:space="preserve">Coordination of the design and localization process from English to other languages. 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March 2010 – present: CBG Konsult &amp; Information AB – translator (as a freelancer)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/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Translation the service manuals, marketing leaflets and instruction books of Daewoo, Chevrolet and Opel passenger vehicles and trucks from English to Hungarian language. (</w:t>
      </w:r>
      <w:r>
        <w:rPr>
          <w:rFonts w:cs="Tahoma" w:ascii="Tahoma" w:hAnsi="Tahoma"/>
          <w:i/>
          <w:color w:val="000000"/>
          <w:sz w:val="22"/>
          <w:szCs w:val="24"/>
          <w:lang w:val="en-US" w:eastAsia="zh-CN" w:bidi="ar-SA"/>
        </w:rPr>
        <w:t>Astra, Insignia, Meriva, Aveo, Orlando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)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October 2008 – August 2011 Neocoregames LTD – Writer/designer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Project – King Arthur 2: writing in-game texts, storyboard, dialogues and marketing materials in English and Hungarian language.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Project – King Arthur: writing in-game texts, storyboard and dialogues and marketing materials in English and Hungarian language.</w:t>
      </w:r>
    </w:p>
    <w:p>
      <w:pPr>
        <w:pStyle w:val="Normal"/>
        <w:widowControl/>
        <w:spacing w:lineRule="auto" w:line="276" w:before="0" w:after="20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February 2010 – June 2011: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 xml:space="preserve">Musketeer Games Kft. – Localization project manager, Narrative designer 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Writing in-game dialogues, storyboard and user’s guide in English language.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2"/>
          <w:lang w:val="en-US" w:eastAsia="zh-CN" w:bidi="ar-SA"/>
        </w:rPr>
        <w:t xml:space="preserve">Coordination of the localization process from English to other languages. </w:t>
      </w:r>
    </w:p>
    <w:p>
      <w:pPr>
        <w:pStyle w:val="Normal"/>
        <w:widowControl/>
        <w:spacing w:lineRule="auto" w:line="276" w:before="0" w:after="20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June 2007 – February 2010: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Fontoló Stúdió Kft. – Project manager, translator</w:t>
      </w:r>
    </w:p>
    <w:p>
      <w:pPr>
        <w:pStyle w:val="Normal"/>
        <w:widowControl/>
        <w:spacing w:lineRule="auto" w:line="276" w:before="0" w:after="200"/>
        <w:ind w:left="360" w:right="0" w:hanging="360"/>
        <w:jc w:val="both"/>
        <w:textAlignment w:val="auto"/>
        <w:rPr/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Translation of in-game texts and user’s manuals of video games published by Electronic Arts and Ubisoft on several platforms from English to Hungarian (</w:t>
      </w:r>
      <w:r>
        <w:rPr>
          <w:rFonts w:cs="Tahoma" w:ascii="Tahoma" w:hAnsi="Tahoma"/>
          <w:i/>
          <w:color w:val="000000"/>
          <w:sz w:val="22"/>
          <w:szCs w:val="24"/>
          <w:lang w:val="en-US" w:eastAsia="zh-CN" w:bidi="ar-SA"/>
        </w:rPr>
        <w:t>Need for Speed series, Mass Effect2 Dragon Age, etc.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)</w:t>
      </w:r>
    </w:p>
    <w:p>
      <w:pPr>
        <w:pStyle w:val="Normal"/>
        <w:widowControl/>
        <w:spacing w:lineRule="auto" w:line="276" w:before="0" w:after="200"/>
        <w:jc w:val="left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Coordination of the localization process from English to Hungarian.</w:t>
      </w:r>
    </w:p>
    <w:p>
      <w:pPr>
        <w:pStyle w:val="Normal"/>
        <w:widowControl/>
        <w:spacing w:lineRule="auto" w:line="276" w:before="0" w:after="12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May 2005 – May 2007: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Freelance entrepreneur, translator, editor, writer</w:t>
      </w:r>
    </w:p>
    <w:p>
      <w:pPr>
        <w:pStyle w:val="Normal"/>
        <w:widowControl/>
        <w:spacing w:lineRule="auto" w:line="276" w:before="0" w:after="12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Translation and proof-reading of several automotive and engineering projects, for example for the products of General Motors, Shell, and Volvo Trucks. </w:t>
      </w:r>
    </w:p>
    <w:p>
      <w:pPr>
        <w:pStyle w:val="Normal"/>
        <w:widowControl/>
        <w:spacing w:lineRule="auto" w:line="276" w:before="0" w:after="12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12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December 2004 – May 2005: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SDL Magyarország Kft. – Translator and proof-reader</w:t>
      </w:r>
    </w:p>
    <w:p>
      <w:pPr>
        <w:pStyle w:val="Normal"/>
        <w:widowControl/>
        <w:spacing w:lineRule="auto" w:line="276" w:before="0" w:after="12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Translation and proof-reading of several automotive and engineering texts (MAN, Atlas Copco, SCANIA).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200"/>
        <w:jc w:val="both"/>
        <w:textAlignment w:val="auto"/>
        <w:rPr/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June 2004 – December 2004: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 xml:space="preserve"> </w:t>
      </w: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Digital Reality Kft. – Writer/designer</w:t>
      </w:r>
    </w:p>
    <w:p>
      <w:pPr>
        <w:pStyle w:val="Normal"/>
        <w:widowControl/>
        <w:spacing w:lineRule="auto" w:line="276" w:before="0" w:after="120"/>
        <w:ind w:left="360" w:right="0" w:hanging="360"/>
        <w:jc w:val="both"/>
        <w:textAlignment w:val="auto"/>
        <w:rPr>
          <w:rFonts w:ascii="Tahoma" w:hAnsi="Tahoma" w:cs="Tahoma"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Writing in English language, translation of various source materials from English to Hungarian, miscellaneous creative work.</w:t>
      </w:r>
    </w:p>
    <w:p>
      <w:pPr>
        <w:pStyle w:val="Normal"/>
        <w:widowControl/>
        <w:spacing w:lineRule="auto" w:line="276" w:before="0" w:after="200"/>
        <w:jc w:val="both"/>
        <w:textAlignment w:val="auto"/>
        <w:rPr>
          <w:rFonts w:cs="Times New Roman (Vietnamese)"/>
          <w:color w:val="00000A"/>
          <w:sz w:val="24"/>
          <w:szCs w:val="24"/>
          <w:lang w:val="hu-HU" w:eastAsia="zh-CN" w:bidi="hi-IN"/>
        </w:rPr>
      </w:pPr>
      <w:r>
        <w:rPr>
          <w:rFonts w:cs="Times New Roman (Vietnamese)"/>
          <w:color w:val="00000A"/>
          <w:sz w:val="24"/>
          <w:szCs w:val="24"/>
          <w:lang w:val="hu-HU" w:eastAsia="zh-CN" w:bidi="hi-IN"/>
        </w:rPr>
      </w:r>
    </w:p>
    <w:p>
      <w:pPr>
        <w:pStyle w:val="Normal"/>
        <w:widowControl/>
        <w:spacing w:lineRule="auto" w:line="276" w:before="0" w:after="12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4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4"/>
          <w:lang w:val="en-US" w:eastAsia="zh-CN" w:bidi="ar-SA"/>
        </w:rPr>
        <w:t>May 2001– May 2004. Freelance entrepreneur, translator, editor, writer</w:t>
      </w:r>
    </w:p>
    <w:p>
      <w:pPr>
        <w:pStyle w:val="Normal"/>
        <w:widowControl/>
        <w:spacing w:lineRule="auto" w:line="276" w:before="0" w:after="120"/>
        <w:ind w:left="360" w:right="0" w:hanging="360"/>
        <w:jc w:val="both"/>
        <w:textAlignment w:val="auto"/>
        <w:rPr/>
      </w:pP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Translation and proof-reading, various technical projects and literary works.</w:t>
      </w:r>
    </w:p>
    <w:p>
      <w:pPr>
        <w:pStyle w:val="Normal"/>
        <w:widowControl/>
        <w:spacing w:lineRule="auto" w:line="276" w:before="0" w:after="120"/>
        <w:jc w:val="both"/>
        <w:textAlignment w:val="auto"/>
        <w:rPr>
          <w:rFonts w:ascii="Tahoma" w:hAnsi="Tahoma" w:cs="Tahoma"/>
          <w:b/>
          <w:b/>
          <w:color w:val="000000"/>
          <w:sz w:val="22"/>
          <w:szCs w:val="22"/>
          <w:lang w:val="en-US" w:eastAsia="zh-CN" w:bidi="ar-SA"/>
        </w:rPr>
      </w:pPr>
      <w:r>
        <w:rPr>
          <w:rFonts w:cs="Tahoma" w:ascii="Tahoma" w:hAnsi="Tahoma"/>
          <w:b/>
          <w:color w:val="000000"/>
          <w:sz w:val="22"/>
          <w:szCs w:val="22"/>
          <w:lang w:val="en-US" w:eastAsia="zh-CN" w:bidi="ar-SA"/>
        </w:rPr>
        <w:t>COMPUTER SKILLS</w:t>
        <w:tab/>
      </w:r>
    </w:p>
    <w:p>
      <w:pPr>
        <w:pStyle w:val="Normal"/>
        <w:widowControl/>
        <w:spacing w:lineRule="auto" w:line="276" w:before="0" w:after="120"/>
        <w:ind w:left="360" w:right="0" w:hanging="360"/>
        <w:jc w:val="both"/>
        <w:textAlignment w:val="auto"/>
        <w:rPr/>
      </w:pPr>
      <w:r>
        <w:rPr>
          <w:rFonts w:cs="Tahoma" w:ascii="Tahoma" w:hAnsi="Tahoma"/>
          <w:color w:val="000000"/>
          <w:sz w:val="22"/>
          <w:szCs w:val="22"/>
          <w:lang w:val="en-US" w:eastAsia="zh-CN" w:bidi="ar-SA"/>
        </w:rPr>
        <w:t xml:space="preserve">MS Office, </w:t>
      </w:r>
      <w:r>
        <w:rPr>
          <w:rFonts w:cs="Tahoma" w:ascii="Tahoma" w:hAnsi="Tahoma"/>
          <w:color w:val="000000"/>
          <w:sz w:val="22"/>
          <w:szCs w:val="24"/>
          <w:lang w:val="en-US" w:eastAsia="zh-CN" w:bidi="ar-SA"/>
        </w:rPr>
        <w:t>Trados and SDLX translation memories, several in-house CAT tools, easy learner with other applications</w:t>
      </w:r>
    </w:p>
    <w:p>
      <w:pPr>
        <w:pStyle w:val="Normal"/>
        <w:widowControl/>
        <w:spacing w:lineRule="auto" w:line="276" w:before="0" w:after="120"/>
        <w:jc w:val="left"/>
        <w:textAlignment w:val="auto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Tahoma">
    <w:charset w:val="ee"/>
    <w:family w:val="roman"/>
    <w:pitch w:val="variable"/>
  </w:font>
  <w:font w:name="Tahoma C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Cs w:val="24"/>
        <w:lang w:val="hu-H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hu-HU" w:eastAsia="zh-CN" w:bidi="hi-IN"/>
    </w:rPr>
  </w:style>
  <w:style w:type="paragraph" w:styleId="Cmsor1">
    <w:name w:val="Címsor 1"/>
    <w:basedOn w:val="Cmsor"/>
    <w:pPr>
      <w:spacing w:before="240" w:after="120"/>
      <w:outlineLvl w:val="0"/>
    </w:pPr>
    <w:rPr>
      <w:b/>
      <w:bCs/>
      <w:sz w:val="36"/>
      <w:szCs w:val="36"/>
    </w:rPr>
  </w:style>
  <w:style w:type="paragraph" w:styleId="Cmsor2">
    <w:name w:val="Címsor 2"/>
    <w:basedOn w:val="Cmsor"/>
    <w:pPr>
      <w:spacing w:before="200" w:after="120"/>
      <w:outlineLvl w:val="1"/>
    </w:pPr>
    <w:rPr>
      <w:b/>
      <w:bCs/>
      <w:sz w:val="32"/>
      <w:szCs w:val="32"/>
    </w:rPr>
  </w:style>
  <w:style w:type="paragraph" w:styleId="Cmsor3">
    <w:name w:val="Címsor 3"/>
    <w:basedOn w:val="Cmsor"/>
    <w:pPr>
      <w:spacing w:before="140" w:after="120"/>
      <w:outlineLvl w:val="2"/>
    </w:pPr>
    <w:rPr>
      <w:b/>
      <w:bCs/>
      <w:sz w:val="28"/>
      <w:szCs w:val="28"/>
    </w:rPr>
  </w:style>
  <w:style w:type="character" w:styleId="Internethivatkozs">
    <w:name w:val="Internet-hivatkozás"/>
    <w:rPr>
      <w:color w:val="000080"/>
      <w:u w:val="single"/>
      <w:lang w:val="zxx" w:eastAsia="zxx" w:bidi="zxx"/>
    </w:rPr>
  </w:style>
  <w:style w:type="paragraph" w:styleId="Cmsor">
    <w:name w:val="Címsor"/>
    <w:basedOn w:val="Normal"/>
    <w:next w:val="Szvegtrzs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zvegtrzs">
    <w:name w:val="Szövegtörzs"/>
    <w:basedOn w:val="Normal"/>
    <w:pPr>
      <w:spacing w:lineRule="auto" w:line="288" w:before="0" w:after="140"/>
    </w:pPr>
    <w:rPr/>
  </w:style>
  <w:style w:type="paragraph" w:styleId="Lista">
    <w:name w:val="Lista"/>
    <w:basedOn w:val="Szvegtrzs"/>
    <w:pPr/>
    <w:rPr>
      <w:rFonts w:cs="Mangal"/>
    </w:rPr>
  </w:style>
  <w:style w:type="paragraph" w:styleId="Felirat">
    <w:name w:val="Felirat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Trgymutat">
    <w:name w:val="Tárgymutató"/>
    <w:basedOn w:val="Normal"/>
    <w:qFormat/>
    <w:pPr>
      <w:suppressLineNumbers/>
    </w:pPr>
    <w:rPr>
      <w:rFonts w:cs="Mangal"/>
    </w:rPr>
  </w:style>
  <w:style w:type="paragraph" w:styleId="Idzetblokk">
    <w:name w:val="Idézetblokk"/>
    <w:basedOn w:val="Normal"/>
    <w:qFormat/>
    <w:pPr>
      <w:spacing w:before="0" w:after="283"/>
      <w:ind w:left="567" w:right="567" w:hanging="0"/>
    </w:pPr>
    <w:rPr/>
  </w:style>
  <w:style w:type="paragraph" w:styleId="Cm">
    <w:name w:val="Cím"/>
    <w:basedOn w:val="Cmsor"/>
    <w:pPr>
      <w:jc w:val="center"/>
    </w:pPr>
    <w:rPr>
      <w:b/>
      <w:bCs/>
      <w:sz w:val="56"/>
      <w:szCs w:val="56"/>
    </w:rPr>
  </w:style>
  <w:style w:type="paragraph" w:styleId="Alcm">
    <w:name w:val="Alcím"/>
    <w:basedOn w:val="Cmsor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mailto:sellei75@gmail.com" TargetMode="Externa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LibreOffice/4.4.4.3$Windows_x86 LibreOffice_project/2c39ebcf046445232b798108aa8a7e7d89552ea8</Application>
  <Paragraphs>40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2016-01-06T14:57:35Z</dcterms:created>
  <dc:language>hu-HU</dc:language>
  <dcterms:modified xsi:type="dcterms:W3CDTF">2016-01-06T15:01:32Z</dcterms:modified>
  <cp:revision>4</cp:revision>
</cp:coreProperties>
</file>