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3" w:rsidRPr="00404850" w:rsidRDefault="001A4993" w:rsidP="00583807">
      <w:pPr>
        <w:rPr>
          <w:color w:val="17365D" w:themeColor="text2" w:themeShade="BF"/>
          <w:sz w:val="20"/>
        </w:rPr>
      </w:pPr>
    </w:p>
    <w:p w:rsidR="00AC1E08" w:rsidRDefault="00AC1E08" w:rsidP="00AC1E08">
      <w:pPr>
        <w:pBdr>
          <w:bottom w:val="single" w:sz="6" w:space="1" w:color="auto"/>
        </w:pBdr>
        <w:jc w:val="center"/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Azidah Atan – Malay Translator</w:t>
      </w:r>
    </w:p>
    <w:p w:rsidR="006A4FB4" w:rsidRPr="00404850" w:rsidRDefault="006A4FB4" w:rsidP="00AC1E08">
      <w:pPr>
        <w:pBdr>
          <w:bottom w:val="single" w:sz="6" w:space="1" w:color="auto"/>
        </w:pBdr>
        <w:jc w:val="center"/>
        <w:rPr>
          <w:b/>
          <w:i/>
          <w:color w:val="17365D" w:themeColor="text2" w:themeShade="BF"/>
          <w:sz w:val="24"/>
          <w:szCs w:val="24"/>
          <w:lang w:val="en-US"/>
        </w:rPr>
      </w:pPr>
    </w:p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08"/>
        <w:gridCol w:w="272"/>
        <w:gridCol w:w="7390"/>
      </w:tblGrid>
      <w:tr w:rsidR="00AC1E08" w:rsidRPr="00404850" w:rsidTr="00AC1E08">
        <w:tc>
          <w:tcPr>
            <w:tcW w:w="1908" w:type="dxa"/>
          </w:tcPr>
          <w:p w:rsidR="00AC1E08" w:rsidRPr="00404850" w:rsidRDefault="00AC1E08" w:rsidP="003B50A4">
            <w:pPr>
              <w:ind w:left="-709"/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Name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Azidah Atan</w:t>
            </w:r>
          </w:p>
        </w:tc>
      </w:tr>
      <w:tr w:rsidR="00AC1E08" w:rsidRPr="00404850" w:rsidTr="00AC1E08">
        <w:tc>
          <w:tcPr>
            <w:tcW w:w="19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Address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6A4FB4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No.029, Batu 18, Padang Gajah, 34800 Trong, Taiping, Perak, Malaysia</w:t>
            </w:r>
          </w:p>
        </w:tc>
      </w:tr>
      <w:tr w:rsidR="00AC1E08" w:rsidRPr="00404850" w:rsidTr="00AC1E08">
        <w:tc>
          <w:tcPr>
            <w:tcW w:w="19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Mobile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+61 420 302 861</w:t>
            </w:r>
          </w:p>
        </w:tc>
      </w:tr>
      <w:tr w:rsidR="00AC1E08" w:rsidRPr="00404850" w:rsidTr="00AC1E08">
        <w:tc>
          <w:tcPr>
            <w:tcW w:w="19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Email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6A4FB4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6A4FB4">
              <w:rPr>
                <w:sz w:val="20"/>
              </w:rPr>
              <w:t>azidah.atan@yahoo.com</w:t>
            </w:r>
            <w:r>
              <w:t xml:space="preserve"> ; or </w:t>
            </w:r>
            <w:hyperlink r:id="rId8" w:history="1">
              <w:r w:rsidR="00AC1E08" w:rsidRPr="00404850">
                <w:rPr>
                  <w:rStyle w:val="Hyperlink"/>
                  <w:color w:val="17365D" w:themeColor="text2" w:themeShade="BF"/>
                  <w:sz w:val="20"/>
                  <w:lang w:val="en-US"/>
                </w:rPr>
                <w:t>zieatan67@yahoo.com</w:t>
              </w:r>
            </w:hyperlink>
            <w:r w:rsidR="00AC1E08" w:rsidRPr="00404850">
              <w:rPr>
                <w:color w:val="17365D" w:themeColor="text2" w:themeShade="BF"/>
                <w:sz w:val="20"/>
                <w:lang w:val="en-US"/>
              </w:rPr>
              <w:t xml:space="preserve"> </w:t>
            </w:r>
          </w:p>
        </w:tc>
      </w:tr>
      <w:tr w:rsidR="00AC1E08" w:rsidRPr="00404850" w:rsidTr="00AC1E08">
        <w:tc>
          <w:tcPr>
            <w:tcW w:w="19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YM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zieatan67</w:t>
            </w:r>
          </w:p>
        </w:tc>
      </w:tr>
    </w:tbl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p w:rsidR="002073E5" w:rsidRPr="00404850" w:rsidRDefault="002073E5" w:rsidP="00AC1E08">
      <w:pPr>
        <w:rPr>
          <w:color w:val="17365D" w:themeColor="text2" w:themeShade="BF"/>
          <w:sz w:val="20"/>
          <w:lang w:val="en-US"/>
        </w:rPr>
      </w:pPr>
    </w:p>
    <w:p w:rsidR="002E6C0A" w:rsidRPr="00404850" w:rsidRDefault="002E6C0A" w:rsidP="001168D5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Personal Particulars:</w:t>
      </w:r>
    </w:p>
    <w:p w:rsidR="00AC1E08" w:rsidRPr="00404850" w:rsidRDefault="00AC1E08" w:rsidP="001168D5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1887"/>
        <w:gridCol w:w="272"/>
        <w:gridCol w:w="7411"/>
      </w:tblGrid>
      <w:tr w:rsidR="00404850" w:rsidRPr="00404850" w:rsidTr="002073E5">
        <w:tc>
          <w:tcPr>
            <w:tcW w:w="1891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Age/DoB</w:t>
            </w:r>
          </w:p>
        </w:tc>
        <w:tc>
          <w:tcPr>
            <w:tcW w:w="236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443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43 years / 22</w:t>
            </w:r>
            <w:r w:rsidRPr="00404850">
              <w:rPr>
                <w:color w:val="17365D" w:themeColor="text2" w:themeShade="BF"/>
                <w:sz w:val="20"/>
                <w:vertAlign w:val="superscript"/>
                <w:lang w:val="en-US"/>
              </w:rPr>
              <w:t>nd</w:t>
            </w: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 March 1967</w:t>
            </w:r>
          </w:p>
        </w:tc>
      </w:tr>
      <w:tr w:rsidR="00404850" w:rsidRPr="00404850" w:rsidTr="002073E5">
        <w:tc>
          <w:tcPr>
            <w:tcW w:w="1891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Gender </w:t>
            </w:r>
          </w:p>
        </w:tc>
        <w:tc>
          <w:tcPr>
            <w:tcW w:w="236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443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Female</w:t>
            </w:r>
          </w:p>
        </w:tc>
      </w:tr>
      <w:tr w:rsidR="00404850" w:rsidRPr="00404850" w:rsidTr="002073E5">
        <w:tc>
          <w:tcPr>
            <w:tcW w:w="1891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Marital Status </w:t>
            </w:r>
          </w:p>
        </w:tc>
        <w:tc>
          <w:tcPr>
            <w:tcW w:w="236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443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Single</w:t>
            </w:r>
          </w:p>
        </w:tc>
      </w:tr>
      <w:tr w:rsidR="00404850" w:rsidRPr="00404850" w:rsidTr="002073E5">
        <w:tc>
          <w:tcPr>
            <w:tcW w:w="1891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Nationality </w:t>
            </w:r>
          </w:p>
        </w:tc>
        <w:tc>
          <w:tcPr>
            <w:tcW w:w="236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443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Malaysian</w:t>
            </w:r>
          </w:p>
        </w:tc>
      </w:tr>
      <w:tr w:rsidR="00404850" w:rsidRPr="00404850" w:rsidTr="002073E5">
        <w:tc>
          <w:tcPr>
            <w:tcW w:w="1891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Native Language</w:t>
            </w:r>
          </w:p>
        </w:tc>
        <w:tc>
          <w:tcPr>
            <w:tcW w:w="236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443" w:type="dxa"/>
          </w:tcPr>
          <w:p w:rsidR="00583807" w:rsidRPr="00404850" w:rsidRDefault="00583807" w:rsidP="001168D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Malay (Bahasa Melayu)</w:t>
            </w:r>
          </w:p>
        </w:tc>
      </w:tr>
    </w:tbl>
    <w:p w:rsidR="002E6C0A" w:rsidRPr="00404850" w:rsidRDefault="002E6C0A" w:rsidP="001168D5">
      <w:pPr>
        <w:rPr>
          <w:color w:val="17365D" w:themeColor="text2" w:themeShade="BF"/>
          <w:sz w:val="20"/>
          <w:lang w:val="en-US"/>
        </w:rPr>
      </w:pPr>
    </w:p>
    <w:p w:rsidR="00583807" w:rsidRPr="00404850" w:rsidRDefault="00AC1E08" w:rsidP="00583807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Tertiary Education</w:t>
      </w:r>
      <w:r w:rsidR="00583807" w:rsidRPr="00404850">
        <w:rPr>
          <w:b/>
          <w:i/>
          <w:color w:val="17365D" w:themeColor="text2" w:themeShade="BF"/>
          <w:sz w:val="24"/>
          <w:szCs w:val="24"/>
          <w:lang w:val="en-US"/>
        </w:rPr>
        <w:t>:</w:t>
      </w:r>
    </w:p>
    <w:p w:rsidR="00AC1E08" w:rsidRPr="00404850" w:rsidRDefault="00AC1E08" w:rsidP="00583807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1908"/>
        <w:gridCol w:w="272"/>
        <w:gridCol w:w="7390"/>
      </w:tblGrid>
      <w:tr w:rsidR="00404850" w:rsidRPr="00404850" w:rsidTr="002073E5">
        <w:tc>
          <w:tcPr>
            <w:tcW w:w="1908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Tertiary Education</w:t>
            </w:r>
          </w:p>
        </w:tc>
        <w:tc>
          <w:tcPr>
            <w:tcW w:w="272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BSc Business Administration</w:t>
            </w:r>
          </w:p>
        </w:tc>
      </w:tr>
      <w:tr w:rsidR="00404850" w:rsidRPr="00404850" w:rsidTr="002073E5">
        <w:tc>
          <w:tcPr>
            <w:tcW w:w="1908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Major</w:t>
            </w:r>
            <w:r w:rsidR="00AC1E08" w:rsidRPr="00404850">
              <w:rPr>
                <w:color w:val="17365D" w:themeColor="text2" w:themeShade="BF"/>
                <w:sz w:val="20"/>
                <w:lang w:val="en-US"/>
              </w:rPr>
              <w:t>/Specialization</w:t>
            </w:r>
          </w:p>
        </w:tc>
        <w:tc>
          <w:tcPr>
            <w:tcW w:w="272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Business Administration</w:t>
            </w:r>
            <w:r w:rsidR="00AC1E08" w:rsidRPr="00404850">
              <w:rPr>
                <w:color w:val="17365D" w:themeColor="text2" w:themeShade="BF"/>
                <w:sz w:val="20"/>
                <w:lang w:val="en-US"/>
              </w:rPr>
              <w:t xml:space="preserve"> /Marketing</w:t>
            </w:r>
          </w:p>
        </w:tc>
      </w:tr>
      <w:tr w:rsidR="00404850" w:rsidRPr="00404850" w:rsidTr="002073E5">
        <w:tc>
          <w:tcPr>
            <w:tcW w:w="1908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Name of Institution</w:t>
            </w:r>
          </w:p>
        </w:tc>
        <w:tc>
          <w:tcPr>
            <w:tcW w:w="272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University of North Carolina at Charlotte (UNCC)</w:t>
            </w:r>
          </w:p>
        </w:tc>
      </w:tr>
      <w:tr w:rsidR="00404850" w:rsidRPr="00404850" w:rsidTr="002073E5">
        <w:tc>
          <w:tcPr>
            <w:tcW w:w="1908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Location</w:t>
            </w:r>
          </w:p>
        </w:tc>
        <w:tc>
          <w:tcPr>
            <w:tcW w:w="272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Charlotte, North Carolina, USA.</w:t>
            </w:r>
          </w:p>
        </w:tc>
      </w:tr>
      <w:tr w:rsidR="00404850" w:rsidRPr="00404850" w:rsidTr="002073E5">
        <w:tc>
          <w:tcPr>
            <w:tcW w:w="1908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Graduation Date</w:t>
            </w:r>
          </w:p>
        </w:tc>
        <w:tc>
          <w:tcPr>
            <w:tcW w:w="272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1992</w:t>
            </w:r>
          </w:p>
        </w:tc>
      </w:tr>
    </w:tbl>
    <w:p w:rsidR="00583807" w:rsidRPr="00404850" w:rsidRDefault="00583807" w:rsidP="001168D5">
      <w:pPr>
        <w:rPr>
          <w:color w:val="17365D" w:themeColor="text2" w:themeShade="BF"/>
          <w:sz w:val="20"/>
          <w:lang w:val="en-US"/>
        </w:rPr>
      </w:pPr>
    </w:p>
    <w:p w:rsidR="00583807" w:rsidRPr="00404850" w:rsidRDefault="00583807" w:rsidP="00583807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Language Translation/Editing/Proofreading Work Experiences (English&gt;Malay):</w:t>
      </w:r>
    </w:p>
    <w:p w:rsidR="00AC1E08" w:rsidRPr="00404850" w:rsidRDefault="00AC1E08" w:rsidP="00583807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9570"/>
      </w:tblGrid>
      <w:tr w:rsidR="00583807" w:rsidRPr="00404850" w:rsidTr="002073E5">
        <w:tc>
          <w:tcPr>
            <w:tcW w:w="9570" w:type="dxa"/>
          </w:tcPr>
          <w:p w:rsidR="00583807" w:rsidRPr="00404850" w:rsidRDefault="00583807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Providing translations services on freelance basis since 1997.</w:t>
            </w:r>
          </w:p>
        </w:tc>
      </w:tr>
      <w:tr w:rsidR="00583807" w:rsidRPr="00404850" w:rsidTr="002073E5">
        <w:tc>
          <w:tcPr>
            <w:tcW w:w="9570" w:type="dxa"/>
          </w:tcPr>
          <w:p w:rsidR="00583807" w:rsidRPr="00404850" w:rsidRDefault="00583807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Government documentations</w:t>
            </w:r>
          </w:p>
          <w:p w:rsidR="00583807" w:rsidRPr="00404850" w:rsidRDefault="00583807" w:rsidP="002073E5">
            <w:pPr>
              <w:numPr>
                <w:ilvl w:val="1"/>
                <w:numId w:val="6"/>
              </w:numPr>
              <w:tabs>
                <w:tab w:val="clear" w:pos="9356"/>
                <w:tab w:val="right" w:pos="1440"/>
              </w:tabs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Human resources report,</w:t>
            </w:r>
          </w:p>
          <w:p w:rsidR="00583807" w:rsidRPr="00404850" w:rsidRDefault="00583807" w:rsidP="002073E5">
            <w:pPr>
              <w:numPr>
                <w:ilvl w:val="1"/>
                <w:numId w:val="6"/>
              </w:numPr>
              <w:tabs>
                <w:tab w:val="clear" w:pos="9356"/>
                <w:tab w:val="right" w:pos="1440"/>
              </w:tabs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Organizational structure, and </w:t>
            </w:r>
          </w:p>
          <w:p w:rsidR="00583807" w:rsidRPr="00404850" w:rsidRDefault="00583807" w:rsidP="002073E5">
            <w:pPr>
              <w:numPr>
                <w:ilvl w:val="1"/>
                <w:numId w:val="6"/>
              </w:numPr>
              <w:tabs>
                <w:tab w:val="clear" w:pos="9356"/>
                <w:tab w:val="right" w:pos="1440"/>
              </w:tabs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Project brief.</w:t>
            </w:r>
          </w:p>
        </w:tc>
      </w:tr>
      <w:tr w:rsidR="00583807" w:rsidRPr="00404850" w:rsidTr="002073E5">
        <w:tc>
          <w:tcPr>
            <w:tcW w:w="9570" w:type="dxa"/>
          </w:tcPr>
          <w:p w:rsidR="00583807" w:rsidRPr="00404850" w:rsidRDefault="00583807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Property development</w:t>
            </w:r>
          </w:p>
          <w:p w:rsidR="00583807" w:rsidRPr="00404850" w:rsidRDefault="00583807" w:rsidP="002073E5">
            <w:pPr>
              <w:numPr>
                <w:ilvl w:val="1"/>
                <w:numId w:val="6"/>
              </w:numPr>
              <w:tabs>
                <w:tab w:val="clear" w:pos="9356"/>
                <w:tab w:val="right" w:pos="1440"/>
              </w:tabs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Project brief,</w:t>
            </w:r>
            <w:r w:rsidR="002073E5" w:rsidRPr="00404850">
              <w:rPr>
                <w:color w:val="17365D" w:themeColor="text2" w:themeShade="BF"/>
                <w:sz w:val="20"/>
                <w:lang w:val="en-US"/>
              </w:rPr>
              <w:t xml:space="preserve"> official letters, </w:t>
            </w:r>
          </w:p>
          <w:p w:rsidR="00583807" w:rsidRPr="00404850" w:rsidRDefault="00583807" w:rsidP="002073E5">
            <w:pPr>
              <w:numPr>
                <w:ilvl w:val="1"/>
                <w:numId w:val="6"/>
              </w:numPr>
              <w:tabs>
                <w:tab w:val="clear" w:pos="9356"/>
                <w:tab w:val="right" w:pos="1440"/>
              </w:tabs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Minutes of Meeting,</w:t>
            </w:r>
            <w:r w:rsidR="002073E5" w:rsidRPr="00404850">
              <w:rPr>
                <w:color w:val="17365D" w:themeColor="text2" w:themeShade="BF"/>
                <w:sz w:val="20"/>
                <w:lang w:val="en-US"/>
              </w:rPr>
              <w:t xml:space="preserve"> and marketing materials, advertisements, project write-up and etc.</w:t>
            </w:r>
          </w:p>
        </w:tc>
      </w:tr>
      <w:tr w:rsidR="00583807" w:rsidRPr="00404850" w:rsidTr="002073E5">
        <w:tc>
          <w:tcPr>
            <w:tcW w:w="9570" w:type="dxa"/>
          </w:tcPr>
          <w:p w:rsidR="00583807" w:rsidRPr="00404850" w:rsidRDefault="00583807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Technical</w:t>
            </w:r>
          </w:p>
          <w:p w:rsidR="002073E5" w:rsidRPr="00404850" w:rsidRDefault="002073E5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Consulting engineering</w:t>
            </w:r>
          </w:p>
          <w:p w:rsidR="002073E5" w:rsidRDefault="002073E5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General texts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,</w:t>
            </w:r>
          </w:p>
          <w:p w:rsidR="003B50A4" w:rsidRPr="00404850" w:rsidRDefault="003B50A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Consultancy Agreements,</w:t>
            </w:r>
          </w:p>
        </w:tc>
      </w:tr>
    </w:tbl>
    <w:p w:rsidR="00583807" w:rsidRPr="00404850" w:rsidRDefault="00583807" w:rsidP="001168D5">
      <w:pPr>
        <w:rPr>
          <w:color w:val="17365D" w:themeColor="text2" w:themeShade="BF"/>
          <w:sz w:val="20"/>
          <w:lang w:val="en-US"/>
        </w:rPr>
      </w:pPr>
    </w:p>
    <w:p w:rsidR="00583807" w:rsidRPr="00404850" w:rsidRDefault="00583807" w:rsidP="00583807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List of Clients</w:t>
      </w:r>
    </w:p>
    <w:p w:rsidR="00AC1E08" w:rsidRPr="00404850" w:rsidRDefault="00AC1E08" w:rsidP="00583807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583807" w:rsidRPr="00404850" w:rsidTr="002073E5">
        <w:tc>
          <w:tcPr>
            <w:tcW w:w="9570" w:type="dxa"/>
            <w:gridSpan w:val="2"/>
          </w:tcPr>
          <w:p w:rsidR="00583807" w:rsidRDefault="00583807" w:rsidP="00467E8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I have completed numerous translation</w:t>
            </w:r>
            <w:r w:rsidR="00467E85">
              <w:rPr>
                <w:color w:val="17365D" w:themeColor="text2" w:themeShade="BF"/>
                <w:sz w:val="20"/>
                <w:lang w:val="en-US"/>
              </w:rPr>
              <w:t xml:space="preserve">/editing </w:t>
            </w:r>
            <w:r w:rsidRPr="00404850">
              <w:rPr>
                <w:color w:val="17365D" w:themeColor="text2" w:themeShade="BF"/>
                <w:sz w:val="20"/>
                <w:lang w:val="en-US"/>
              </w:rPr>
              <w:t>work from Malay to English for the following:</w:t>
            </w:r>
          </w:p>
          <w:p w:rsidR="00467E85" w:rsidRPr="00404850" w:rsidRDefault="00467E85" w:rsidP="00467E85">
            <w:pPr>
              <w:rPr>
                <w:color w:val="17365D" w:themeColor="text2" w:themeShade="BF"/>
                <w:sz w:val="20"/>
                <w:lang w:val="en-US"/>
              </w:rPr>
            </w:pPr>
          </w:p>
        </w:tc>
      </w:tr>
      <w:tr w:rsidR="00AC1E08" w:rsidRPr="00404850" w:rsidTr="002073E5">
        <w:tc>
          <w:tcPr>
            <w:tcW w:w="4785" w:type="dxa"/>
          </w:tcPr>
          <w:p w:rsidR="00AC1E08" w:rsidRPr="00404850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Jabatan Kerja Raya,</w:t>
            </w:r>
          </w:p>
          <w:p w:rsidR="00AC1E08" w:rsidRPr="00404850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Rasma Corporation Sdn Bhd,</w:t>
            </w:r>
          </w:p>
          <w:p w:rsidR="00AC1E08" w:rsidRPr="00404850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Sime Tremco (M) Sdn Bhd,</w:t>
            </w:r>
          </w:p>
          <w:p w:rsidR="00AC1E08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Perbadanan Iktisad Negeri Kelantan (PKINK), </w:t>
            </w:r>
          </w:p>
          <w:p w:rsidR="006A4FB4" w:rsidRDefault="00467E85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Primesnewsw</w:t>
            </w:r>
            <w:r w:rsidR="006A4FB4">
              <w:rPr>
                <w:color w:val="17365D" w:themeColor="text2" w:themeShade="BF"/>
                <w:sz w:val="20"/>
                <w:lang w:val="en-US"/>
              </w:rPr>
              <w:t>ire</w:t>
            </w:r>
            <w:r>
              <w:rPr>
                <w:color w:val="17365D" w:themeColor="text2" w:themeShade="BF"/>
                <w:sz w:val="20"/>
                <w:lang w:val="en-US"/>
              </w:rPr>
              <w:t>,</w:t>
            </w:r>
          </w:p>
          <w:p w:rsidR="003B50A4" w:rsidRDefault="003B50A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SMEC Australia Pty Ltd/SMEC Holdings,</w:t>
            </w:r>
          </w:p>
          <w:p w:rsidR="003B50A4" w:rsidRDefault="003B50A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Huntsman,</w:t>
            </w:r>
          </w:p>
          <w:p w:rsidR="00467E85" w:rsidRDefault="00467E85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Singapore Heritage,</w:t>
            </w:r>
          </w:p>
          <w:p w:rsidR="003B50A4" w:rsidRPr="00404850" w:rsidRDefault="003B50A4" w:rsidP="00467E85">
            <w:pPr>
              <w:ind w:left="720"/>
              <w:rPr>
                <w:color w:val="17365D" w:themeColor="text2" w:themeShade="BF"/>
                <w:sz w:val="20"/>
                <w:lang w:val="en-US"/>
              </w:rPr>
            </w:pPr>
          </w:p>
        </w:tc>
        <w:tc>
          <w:tcPr>
            <w:tcW w:w="4785" w:type="dxa"/>
          </w:tcPr>
          <w:p w:rsidR="00AC1E08" w:rsidRPr="00404850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SMEC (M) Sdn Bhd,</w:t>
            </w:r>
          </w:p>
          <w:p w:rsidR="00AC1E08" w:rsidRPr="00404850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TSI Consulting Sdn Bhd</w:t>
            </w:r>
          </w:p>
          <w:p w:rsidR="00AC1E08" w:rsidRDefault="00AC1E08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SCHOTT</w:t>
            </w:r>
            <w:r w:rsidR="006A4FB4">
              <w:rPr>
                <w:color w:val="17365D" w:themeColor="text2" w:themeShade="BF"/>
                <w:sz w:val="20"/>
                <w:lang w:val="en-US"/>
              </w:rPr>
              <w:t>,</w:t>
            </w:r>
          </w:p>
          <w:p w:rsidR="006A4FB4" w:rsidRDefault="00467E85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Naturally Plus</w:t>
            </w:r>
            <w:r w:rsidR="006A4FB4">
              <w:rPr>
                <w:color w:val="17365D" w:themeColor="text2" w:themeShade="BF"/>
                <w:sz w:val="20"/>
                <w:lang w:val="en-US"/>
              </w:rPr>
              <w:t>,</w:t>
            </w:r>
          </w:p>
          <w:p w:rsidR="003B50A4" w:rsidRDefault="003B50A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Wikipedia,</w:t>
            </w:r>
          </w:p>
          <w:p w:rsidR="006A4FB4" w:rsidRDefault="006A4FB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VO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 xml:space="preserve"> online, and </w:t>
            </w:r>
          </w:p>
          <w:p w:rsidR="003B50A4" w:rsidRDefault="003B50A4" w:rsidP="002073E5">
            <w:pPr>
              <w:numPr>
                <w:ilvl w:val="0"/>
                <w:numId w:val="6"/>
              </w:num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BNSPL.</w:t>
            </w:r>
          </w:p>
          <w:p w:rsidR="006A4FB4" w:rsidRPr="00404850" w:rsidRDefault="006A4FB4" w:rsidP="006A4FB4">
            <w:pPr>
              <w:ind w:left="360"/>
              <w:rPr>
                <w:color w:val="17365D" w:themeColor="text2" w:themeShade="BF"/>
                <w:sz w:val="20"/>
                <w:lang w:val="en-US"/>
              </w:rPr>
            </w:pPr>
          </w:p>
        </w:tc>
      </w:tr>
    </w:tbl>
    <w:p w:rsidR="00583807" w:rsidRDefault="00583807" w:rsidP="001168D5">
      <w:pPr>
        <w:rPr>
          <w:color w:val="17365D" w:themeColor="text2" w:themeShade="BF"/>
          <w:sz w:val="20"/>
          <w:lang w:val="en-US"/>
        </w:rPr>
      </w:pPr>
    </w:p>
    <w:p w:rsidR="00AC1E08" w:rsidRPr="00404850" w:rsidRDefault="00467E85" w:rsidP="00AC1E08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>
        <w:rPr>
          <w:b/>
          <w:i/>
          <w:color w:val="17365D" w:themeColor="text2" w:themeShade="BF"/>
          <w:sz w:val="24"/>
          <w:szCs w:val="24"/>
          <w:lang w:val="en-US"/>
        </w:rPr>
        <w:t>Language Proficiency (</w:t>
      </w:r>
      <w:r w:rsidR="00AC1E08" w:rsidRPr="00404850">
        <w:rPr>
          <w:b/>
          <w:i/>
          <w:color w:val="17365D" w:themeColor="text2" w:themeShade="BF"/>
          <w:sz w:val="24"/>
          <w:szCs w:val="24"/>
          <w:lang w:val="en-US"/>
        </w:rPr>
        <w:t>Best = 10, Worst = 1):</w:t>
      </w:r>
    </w:p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1908"/>
        <w:gridCol w:w="272"/>
        <w:gridCol w:w="2608"/>
        <w:gridCol w:w="4782"/>
      </w:tblGrid>
      <w:tr w:rsidR="00404850" w:rsidRPr="00404850" w:rsidTr="002073E5">
        <w:tc>
          <w:tcPr>
            <w:tcW w:w="19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Language Spoken/Written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2608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Malay (Bahasa Melayu)</w:t>
            </w:r>
          </w:p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9/9</w:t>
            </w:r>
          </w:p>
        </w:tc>
        <w:tc>
          <w:tcPr>
            <w:tcW w:w="478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English </w:t>
            </w:r>
          </w:p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8.5/8.5</w:t>
            </w:r>
          </w:p>
        </w:tc>
      </w:tr>
    </w:tbl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p w:rsidR="00AC1E08" w:rsidRPr="00404850" w:rsidRDefault="00AC1E08" w:rsidP="00AC1E08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lastRenderedPageBreak/>
        <w:t>Services and Rates:</w:t>
      </w:r>
    </w:p>
    <w:p w:rsidR="002073E5" w:rsidRPr="00404850" w:rsidRDefault="002073E5" w:rsidP="00AC1E08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4235"/>
        <w:gridCol w:w="283"/>
        <w:gridCol w:w="5052"/>
      </w:tblGrid>
      <w:tr w:rsidR="00404850" w:rsidRPr="00404850" w:rsidTr="002073E5">
        <w:tc>
          <w:tcPr>
            <w:tcW w:w="4235" w:type="dxa"/>
          </w:tcPr>
          <w:p w:rsidR="00AC1E08" w:rsidRPr="00404850" w:rsidRDefault="00AC1E08" w:rsidP="008B4DDB">
            <w:pPr>
              <w:rPr>
                <w:b/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b/>
                <w:color w:val="17365D" w:themeColor="text2" w:themeShade="BF"/>
                <w:sz w:val="20"/>
                <w:lang w:val="en-US"/>
              </w:rPr>
              <w:t xml:space="preserve">Currency 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b/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b/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AC1E08" w:rsidP="008B4DDB">
            <w:pPr>
              <w:rPr>
                <w:b/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b/>
                <w:color w:val="17365D" w:themeColor="text2" w:themeShade="BF"/>
                <w:sz w:val="20"/>
                <w:lang w:val="en-US"/>
              </w:rPr>
              <w:t>USD per source word</w:t>
            </w:r>
          </w:p>
        </w:tc>
      </w:tr>
      <w:tr w:rsidR="00404850" w:rsidRPr="00404850" w:rsidTr="002073E5">
        <w:tc>
          <w:tcPr>
            <w:tcW w:w="4235" w:type="dxa"/>
          </w:tcPr>
          <w:p w:rsidR="00AC1E08" w:rsidRPr="00404850" w:rsidRDefault="00AC1E08" w:rsidP="003B50A4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Tra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nslation (EN&gt;MS), Daily output:35</w:t>
            </w:r>
            <w:r w:rsidRPr="00404850">
              <w:rPr>
                <w:color w:val="17365D" w:themeColor="text2" w:themeShade="BF"/>
                <w:sz w:val="20"/>
                <w:lang w:val="en-US"/>
              </w:rPr>
              <w:t>00 words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0.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10</w:t>
            </w:r>
          </w:p>
        </w:tc>
      </w:tr>
      <w:tr w:rsidR="00404850" w:rsidRPr="00404850" w:rsidTr="002073E5">
        <w:tc>
          <w:tcPr>
            <w:tcW w:w="4235" w:type="dxa"/>
          </w:tcPr>
          <w:p w:rsidR="00AC1E08" w:rsidRPr="00404850" w:rsidRDefault="003B50A4" w:rsidP="003B50A4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Editing (EN&gt;MS), Daily output: 6</w:t>
            </w:r>
            <w:r w:rsidR="00AC1E08" w:rsidRPr="00404850">
              <w:rPr>
                <w:color w:val="17365D" w:themeColor="text2" w:themeShade="BF"/>
                <w:sz w:val="20"/>
                <w:lang w:val="en-US"/>
              </w:rPr>
              <w:t>,000 words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0.0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5</w:t>
            </w:r>
          </w:p>
        </w:tc>
      </w:tr>
      <w:tr w:rsidR="00404850" w:rsidRPr="00404850" w:rsidTr="002073E5">
        <w:tc>
          <w:tcPr>
            <w:tcW w:w="4235" w:type="dxa"/>
          </w:tcPr>
          <w:p w:rsidR="00AC1E08" w:rsidRPr="00404850" w:rsidRDefault="00AC1E08" w:rsidP="003B50A4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Proofread (EN&gt;MS), Daily output:1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0</w:t>
            </w:r>
            <w:r w:rsidRPr="00404850">
              <w:rPr>
                <w:color w:val="17365D" w:themeColor="text2" w:themeShade="BF"/>
                <w:sz w:val="20"/>
                <w:lang w:val="en-US"/>
              </w:rPr>
              <w:t>,000 words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0.0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4</w:t>
            </w:r>
          </w:p>
        </w:tc>
      </w:tr>
      <w:tr w:rsidR="00404850" w:rsidRPr="00404850" w:rsidTr="002073E5">
        <w:tc>
          <w:tcPr>
            <w:tcW w:w="4235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Hourly charge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3B50A4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3</w:t>
            </w:r>
            <w:r w:rsidR="002073E5" w:rsidRPr="00404850">
              <w:rPr>
                <w:color w:val="17365D" w:themeColor="text2" w:themeShade="BF"/>
                <w:sz w:val="20"/>
                <w:lang w:val="en-US"/>
              </w:rPr>
              <w:t>0</w:t>
            </w:r>
          </w:p>
        </w:tc>
      </w:tr>
      <w:tr w:rsidR="00404850" w:rsidRPr="00404850" w:rsidTr="002073E5">
        <w:tc>
          <w:tcPr>
            <w:tcW w:w="4235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Min. charge (&lt;200w)</w:t>
            </w:r>
          </w:p>
        </w:tc>
        <w:tc>
          <w:tcPr>
            <w:tcW w:w="283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5052" w:type="dxa"/>
          </w:tcPr>
          <w:p w:rsidR="00AC1E08" w:rsidRPr="00404850" w:rsidRDefault="003B50A4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>
              <w:rPr>
                <w:color w:val="17365D" w:themeColor="text2" w:themeShade="BF"/>
                <w:sz w:val="20"/>
                <w:lang w:val="en-US"/>
              </w:rPr>
              <w:t>20</w:t>
            </w:r>
          </w:p>
        </w:tc>
      </w:tr>
    </w:tbl>
    <w:p w:rsidR="002073E5" w:rsidRDefault="002073E5" w:rsidP="00AC1E08">
      <w:pPr>
        <w:rPr>
          <w:b/>
          <w:i/>
          <w:color w:val="17365D" w:themeColor="text2" w:themeShade="BF"/>
          <w:sz w:val="20"/>
          <w:lang w:val="en-US"/>
        </w:rPr>
      </w:pPr>
    </w:p>
    <w:p w:rsidR="00467E85" w:rsidRDefault="00467E85" w:rsidP="00AC1E08">
      <w:pPr>
        <w:rPr>
          <w:b/>
          <w:i/>
          <w:color w:val="17365D" w:themeColor="text2" w:themeShade="BF"/>
          <w:sz w:val="20"/>
          <w:lang w:val="en-US"/>
        </w:rPr>
      </w:pPr>
      <w:r>
        <w:rPr>
          <w:b/>
          <w:i/>
          <w:color w:val="17365D" w:themeColor="text2" w:themeShade="BF"/>
          <w:sz w:val="20"/>
          <w:lang w:val="en-US"/>
        </w:rPr>
        <w:t>Note:</w:t>
      </w:r>
    </w:p>
    <w:p w:rsidR="00467E85" w:rsidRPr="00404850" w:rsidRDefault="00467E85" w:rsidP="00AC1E08">
      <w:pPr>
        <w:rPr>
          <w:b/>
          <w:i/>
          <w:color w:val="17365D" w:themeColor="text2" w:themeShade="BF"/>
          <w:sz w:val="20"/>
          <w:lang w:val="en-US"/>
        </w:rPr>
      </w:pPr>
      <w:r>
        <w:rPr>
          <w:b/>
          <w:i/>
          <w:color w:val="17365D" w:themeColor="text2" w:themeShade="BF"/>
          <w:sz w:val="20"/>
          <w:lang w:val="en-US"/>
        </w:rPr>
        <w:t>Trados – Fuzzy matches 50% of normal rates,  10% for repeat and 100% matches.</w:t>
      </w:r>
    </w:p>
    <w:p w:rsidR="002073E5" w:rsidRPr="00404850" w:rsidRDefault="002073E5" w:rsidP="00AC1E08">
      <w:pPr>
        <w:rPr>
          <w:b/>
          <w:i/>
          <w:color w:val="17365D" w:themeColor="text2" w:themeShade="BF"/>
          <w:sz w:val="20"/>
          <w:lang w:val="en-US"/>
        </w:rPr>
      </w:pPr>
    </w:p>
    <w:p w:rsidR="00AC1E08" w:rsidRPr="00404850" w:rsidRDefault="00AC1E08" w:rsidP="00AC1E08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Tools Used:</w:t>
      </w:r>
    </w:p>
    <w:p w:rsidR="002073E5" w:rsidRPr="00404850" w:rsidRDefault="002073E5" w:rsidP="00AC1E08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1908"/>
        <w:gridCol w:w="272"/>
        <w:gridCol w:w="7390"/>
      </w:tblGrid>
      <w:tr w:rsidR="00AC1E08" w:rsidRPr="00404850" w:rsidTr="002073E5">
        <w:tc>
          <w:tcPr>
            <w:tcW w:w="1908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Software 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CAT: Trados 6.5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, SDLX, Idiom, DejaVu, Localisation Studio, POEdit, Logoport</w:t>
            </w:r>
          </w:p>
          <w:p w:rsidR="002073E5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MS Word, MS Excel, MS PowerPoint, Adobe, WinZip.</w:t>
            </w:r>
          </w:p>
        </w:tc>
      </w:tr>
      <w:tr w:rsidR="00AC1E08" w:rsidRPr="00404850" w:rsidTr="002073E5">
        <w:tc>
          <w:tcPr>
            <w:tcW w:w="1908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Hardware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Desktop, Laptop, Internet Broadband, and Scanner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>, Copier.</w:t>
            </w:r>
          </w:p>
        </w:tc>
      </w:tr>
      <w:tr w:rsidR="00AC1E08" w:rsidRPr="00404850" w:rsidTr="002073E5">
        <w:tc>
          <w:tcPr>
            <w:tcW w:w="1908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Translation Aid 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390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Dewan Eja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 xml:space="preserve"> Pro</w:t>
            </w:r>
          </w:p>
        </w:tc>
      </w:tr>
    </w:tbl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p w:rsidR="00AC1E08" w:rsidRPr="00404850" w:rsidRDefault="00AC1E08" w:rsidP="00AC1E08">
      <w:pPr>
        <w:pBdr>
          <w:bottom w:val="single" w:sz="6" w:space="1" w:color="auto"/>
        </w:pBdr>
        <w:rPr>
          <w:b/>
          <w:i/>
          <w:color w:val="17365D" w:themeColor="text2" w:themeShade="BF"/>
          <w:sz w:val="24"/>
          <w:szCs w:val="24"/>
          <w:lang w:val="en-US"/>
        </w:rPr>
      </w:pPr>
      <w:r w:rsidRPr="00404850">
        <w:rPr>
          <w:b/>
          <w:i/>
          <w:color w:val="17365D" w:themeColor="text2" w:themeShade="BF"/>
          <w:sz w:val="24"/>
          <w:szCs w:val="24"/>
          <w:lang w:val="en-US"/>
        </w:rPr>
        <w:t>Others:</w:t>
      </w:r>
    </w:p>
    <w:p w:rsidR="002073E5" w:rsidRPr="00404850" w:rsidRDefault="002073E5" w:rsidP="00AC1E08">
      <w:pPr>
        <w:rPr>
          <w:color w:val="17365D" w:themeColor="text2" w:themeShade="BF"/>
          <w:sz w:val="20"/>
          <w:lang w:val="en-US"/>
        </w:rPr>
      </w:pPr>
    </w:p>
    <w:tbl>
      <w:tblPr>
        <w:tblW w:w="0" w:type="auto"/>
        <w:tblLook w:val="04A0"/>
      </w:tblPr>
      <w:tblGrid>
        <w:gridCol w:w="1908"/>
        <w:gridCol w:w="272"/>
        <w:gridCol w:w="7000"/>
      </w:tblGrid>
      <w:tr w:rsidR="00AC1E08" w:rsidRPr="00404850" w:rsidTr="003B50A4">
        <w:tc>
          <w:tcPr>
            <w:tcW w:w="1908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Job Submission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000" w:type="dxa"/>
          </w:tcPr>
          <w:p w:rsidR="00AC1E08" w:rsidRPr="00404850" w:rsidRDefault="002073E5" w:rsidP="002073E5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Email, Fax, FTP (File Transfer Protocol), YouSendlt at </w:t>
            </w:r>
            <w:hyperlink r:id="rId9" w:history="1">
              <w:r w:rsidRPr="00404850">
                <w:rPr>
                  <w:rStyle w:val="Hyperlink"/>
                  <w:color w:val="17365D" w:themeColor="text2" w:themeShade="BF"/>
                  <w:sz w:val="20"/>
                  <w:lang w:val="en-US"/>
                </w:rPr>
                <w:t>http://www.yousendit.com</w:t>
              </w:r>
            </w:hyperlink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 </w:t>
            </w:r>
          </w:p>
        </w:tc>
      </w:tr>
      <w:tr w:rsidR="00AC1E08" w:rsidRPr="00404850" w:rsidTr="003B50A4">
        <w:tc>
          <w:tcPr>
            <w:tcW w:w="1908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Payment Method</w:t>
            </w:r>
          </w:p>
        </w:tc>
        <w:tc>
          <w:tcPr>
            <w:tcW w:w="272" w:type="dxa"/>
          </w:tcPr>
          <w:p w:rsidR="00AC1E08" w:rsidRPr="00404850" w:rsidRDefault="00AC1E08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>:</w:t>
            </w:r>
          </w:p>
        </w:tc>
        <w:tc>
          <w:tcPr>
            <w:tcW w:w="7000" w:type="dxa"/>
          </w:tcPr>
          <w:p w:rsidR="00AC1E08" w:rsidRPr="00404850" w:rsidRDefault="002073E5" w:rsidP="008B4DDB">
            <w:pPr>
              <w:rPr>
                <w:color w:val="17365D" w:themeColor="text2" w:themeShade="BF"/>
                <w:sz w:val="20"/>
                <w:lang w:val="en-US"/>
              </w:rPr>
            </w:pPr>
            <w:r w:rsidRPr="00404850">
              <w:rPr>
                <w:color w:val="17365D" w:themeColor="text2" w:themeShade="BF"/>
                <w:sz w:val="20"/>
                <w:lang w:val="en-US"/>
              </w:rPr>
              <w:t xml:space="preserve">Check/cheque, Telegraphic Transfer, </w:t>
            </w:r>
            <w:r w:rsidR="003B50A4">
              <w:rPr>
                <w:color w:val="17365D" w:themeColor="text2" w:themeShade="BF"/>
                <w:sz w:val="20"/>
                <w:lang w:val="en-US"/>
              </w:rPr>
              <w:t xml:space="preserve"> Western Union, Moneybookers.</w:t>
            </w:r>
          </w:p>
        </w:tc>
      </w:tr>
    </w:tbl>
    <w:p w:rsidR="00AC1E08" w:rsidRPr="00404850" w:rsidRDefault="00AC1E08" w:rsidP="00AC1E08">
      <w:pPr>
        <w:rPr>
          <w:color w:val="17365D" w:themeColor="text2" w:themeShade="BF"/>
          <w:sz w:val="20"/>
          <w:lang w:val="en-US"/>
        </w:rPr>
      </w:pPr>
    </w:p>
    <w:p w:rsidR="00AC1E08" w:rsidRPr="00404850" w:rsidRDefault="00AC1E08" w:rsidP="001168D5">
      <w:pPr>
        <w:rPr>
          <w:color w:val="17365D" w:themeColor="text2" w:themeShade="BF"/>
          <w:sz w:val="20"/>
          <w:lang w:val="en-US"/>
        </w:rPr>
      </w:pPr>
    </w:p>
    <w:sectPr w:rsidR="00AC1E08" w:rsidRPr="00404850" w:rsidSect="003B50A4">
      <w:footerReference w:type="default" r:id="rId10"/>
      <w:pgSz w:w="11906" w:h="16838"/>
      <w:pgMar w:top="709" w:right="851" w:bottom="567" w:left="1701" w:header="56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26" w:rsidRDefault="00BD0926">
      <w:r>
        <w:separator/>
      </w:r>
    </w:p>
  </w:endnote>
  <w:endnote w:type="continuationSeparator" w:id="0">
    <w:p w:rsidR="00BD0926" w:rsidRDefault="00BD0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26"/>
      <w:gridCol w:w="958"/>
    </w:tblGrid>
    <w:tr w:rsidR="002073E5">
      <w:tc>
        <w:tcPr>
          <w:tcW w:w="4500" w:type="pct"/>
          <w:tcBorders>
            <w:top w:val="single" w:sz="4" w:space="0" w:color="000000" w:themeColor="text1"/>
          </w:tcBorders>
        </w:tcPr>
        <w:p w:rsidR="002073E5" w:rsidRPr="002073E5" w:rsidRDefault="002073E5" w:rsidP="002073E5">
          <w:pPr>
            <w:pStyle w:val="Footer"/>
            <w:jc w:val="right"/>
            <w:rPr>
              <w:b/>
              <w:color w:val="17365D" w:themeColor="text2" w:themeShade="BF"/>
            </w:rPr>
          </w:pPr>
          <w:r w:rsidRPr="002073E5">
            <w:rPr>
              <w:b/>
              <w:color w:val="17365D" w:themeColor="text2" w:themeShade="BF"/>
              <w:lang w:val="en-US"/>
            </w:rPr>
            <w:t xml:space="preserve">Azidah Atan </w:t>
          </w:r>
          <w:r w:rsidRPr="002073E5">
            <w:rPr>
              <w:b/>
              <w:color w:val="17365D" w:themeColor="text2" w:themeShade="BF"/>
            </w:rPr>
            <w:t xml:space="preserve"> | CV – Malay Translator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073E5" w:rsidRPr="002073E5" w:rsidRDefault="00943117">
          <w:pPr>
            <w:pStyle w:val="Header"/>
            <w:rPr>
              <w:b/>
              <w:color w:val="17365D" w:themeColor="text2" w:themeShade="BF"/>
            </w:rPr>
          </w:pPr>
          <w:r w:rsidRPr="002073E5">
            <w:rPr>
              <w:b/>
              <w:color w:val="17365D" w:themeColor="text2" w:themeShade="BF"/>
            </w:rPr>
            <w:fldChar w:fldCharType="begin"/>
          </w:r>
          <w:r w:rsidR="002073E5" w:rsidRPr="002073E5">
            <w:rPr>
              <w:b/>
              <w:color w:val="17365D" w:themeColor="text2" w:themeShade="BF"/>
            </w:rPr>
            <w:instrText xml:space="preserve"> PAGE   \* MERGEFORMAT </w:instrText>
          </w:r>
          <w:r w:rsidRPr="002073E5">
            <w:rPr>
              <w:b/>
              <w:color w:val="17365D" w:themeColor="text2" w:themeShade="BF"/>
            </w:rPr>
            <w:fldChar w:fldCharType="separate"/>
          </w:r>
          <w:r w:rsidR="0015076E">
            <w:rPr>
              <w:b/>
              <w:noProof/>
              <w:color w:val="17365D" w:themeColor="text2" w:themeShade="BF"/>
            </w:rPr>
            <w:t>1</w:t>
          </w:r>
          <w:r w:rsidRPr="002073E5">
            <w:rPr>
              <w:b/>
              <w:color w:val="17365D" w:themeColor="text2" w:themeShade="BF"/>
            </w:rPr>
            <w:fldChar w:fldCharType="end"/>
          </w:r>
          <w:r w:rsidR="002073E5" w:rsidRPr="002073E5">
            <w:rPr>
              <w:b/>
              <w:color w:val="17365D" w:themeColor="text2" w:themeShade="BF"/>
            </w:rPr>
            <w:t>/2</w:t>
          </w:r>
        </w:p>
      </w:tc>
    </w:tr>
  </w:tbl>
  <w:p w:rsidR="0039677F" w:rsidRDefault="003967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26" w:rsidRDefault="00BD0926">
      <w:r>
        <w:separator/>
      </w:r>
    </w:p>
  </w:footnote>
  <w:footnote w:type="continuationSeparator" w:id="0">
    <w:p w:rsidR="00BD0926" w:rsidRDefault="00BD09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4ED"/>
    <w:multiLevelType w:val="hybridMultilevel"/>
    <w:tmpl w:val="5D5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93949"/>
    <w:multiLevelType w:val="singleLevel"/>
    <w:tmpl w:val="C0B2E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060935D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3B1C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ED6C59"/>
    <w:multiLevelType w:val="singleLevel"/>
    <w:tmpl w:val="B27CEBF8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>
    <w:nsid w:val="7E654208"/>
    <w:multiLevelType w:val="multilevel"/>
    <w:tmpl w:val="506CBAE2"/>
    <w:lvl w:ilvl="0">
      <w:start w:val="1"/>
      <w:numFmt w:val="decimal"/>
      <w:pStyle w:val="Number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4993"/>
    <w:rsid w:val="000A1B3E"/>
    <w:rsid w:val="000A4E0A"/>
    <w:rsid w:val="00100258"/>
    <w:rsid w:val="0010275B"/>
    <w:rsid w:val="001168D5"/>
    <w:rsid w:val="00143C4A"/>
    <w:rsid w:val="0015076E"/>
    <w:rsid w:val="001A0602"/>
    <w:rsid w:val="001A4993"/>
    <w:rsid w:val="001B1B57"/>
    <w:rsid w:val="001B64EC"/>
    <w:rsid w:val="001D118A"/>
    <w:rsid w:val="001D4CF2"/>
    <w:rsid w:val="002073E5"/>
    <w:rsid w:val="002127DA"/>
    <w:rsid w:val="00257C23"/>
    <w:rsid w:val="002E6C0A"/>
    <w:rsid w:val="0031500D"/>
    <w:rsid w:val="00322D77"/>
    <w:rsid w:val="0039677F"/>
    <w:rsid w:val="003B50A4"/>
    <w:rsid w:val="003C6BDA"/>
    <w:rsid w:val="00404850"/>
    <w:rsid w:val="00467E85"/>
    <w:rsid w:val="004A2F7C"/>
    <w:rsid w:val="004A4926"/>
    <w:rsid w:val="004B73E8"/>
    <w:rsid w:val="004C3C02"/>
    <w:rsid w:val="00534762"/>
    <w:rsid w:val="005650DA"/>
    <w:rsid w:val="00583807"/>
    <w:rsid w:val="00593811"/>
    <w:rsid w:val="0067316B"/>
    <w:rsid w:val="00673741"/>
    <w:rsid w:val="006A4FB4"/>
    <w:rsid w:val="006B076B"/>
    <w:rsid w:val="006E57AA"/>
    <w:rsid w:val="00707712"/>
    <w:rsid w:val="00785B64"/>
    <w:rsid w:val="007D5562"/>
    <w:rsid w:val="0087129B"/>
    <w:rsid w:val="008734C0"/>
    <w:rsid w:val="008A03ED"/>
    <w:rsid w:val="008B653D"/>
    <w:rsid w:val="00901DA8"/>
    <w:rsid w:val="009237C6"/>
    <w:rsid w:val="00943117"/>
    <w:rsid w:val="00954B7D"/>
    <w:rsid w:val="00960A63"/>
    <w:rsid w:val="009E62F0"/>
    <w:rsid w:val="00A02044"/>
    <w:rsid w:val="00A427A2"/>
    <w:rsid w:val="00A6011B"/>
    <w:rsid w:val="00A94698"/>
    <w:rsid w:val="00AA3FD7"/>
    <w:rsid w:val="00AC1E08"/>
    <w:rsid w:val="00AF612B"/>
    <w:rsid w:val="00B9291C"/>
    <w:rsid w:val="00BD0926"/>
    <w:rsid w:val="00BE6BD6"/>
    <w:rsid w:val="00BF2E33"/>
    <w:rsid w:val="00BF76C1"/>
    <w:rsid w:val="00CE66C0"/>
    <w:rsid w:val="00D37767"/>
    <w:rsid w:val="00D6094E"/>
    <w:rsid w:val="00D6784C"/>
    <w:rsid w:val="00E54CE2"/>
    <w:rsid w:val="00F279C5"/>
    <w:rsid w:val="00F36DB7"/>
    <w:rsid w:val="00F57F66"/>
    <w:rsid w:val="00F8074F"/>
    <w:rsid w:val="00F8166D"/>
    <w:rsid w:val="00F84D2E"/>
    <w:rsid w:val="00FC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C6"/>
    <w:pPr>
      <w:tabs>
        <w:tab w:val="left" w:pos="567"/>
        <w:tab w:val="left" w:pos="1134"/>
        <w:tab w:val="right" w:pos="9356"/>
      </w:tabs>
      <w:jc w:val="both"/>
    </w:pPr>
    <w:rPr>
      <w:sz w:val="21"/>
      <w:lang w:val="en-AU"/>
    </w:rPr>
  </w:style>
  <w:style w:type="paragraph" w:styleId="Heading1">
    <w:name w:val="heading 1"/>
    <w:basedOn w:val="Normal"/>
    <w:next w:val="Normal"/>
    <w:qFormat/>
    <w:rsid w:val="009237C6"/>
    <w:pPr>
      <w:keepNext/>
      <w:pBdr>
        <w:top w:val="single" w:sz="4" w:space="6" w:color="auto"/>
      </w:pBdr>
      <w:spacing w:before="240" w:after="240"/>
      <w:jc w:val="left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237C6"/>
    <w:pPr>
      <w:keepNext/>
      <w:spacing w:before="240"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9237C6"/>
    <w:pPr>
      <w:keepNext/>
      <w:spacing w:after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37C6"/>
    <w:pPr>
      <w:tabs>
        <w:tab w:val="clear" w:pos="567"/>
      </w:tabs>
      <w:ind w:left="-851"/>
    </w:pPr>
    <w:rPr>
      <w:i/>
      <w:sz w:val="20"/>
    </w:rPr>
  </w:style>
  <w:style w:type="paragraph" w:styleId="Header">
    <w:name w:val="header"/>
    <w:basedOn w:val="Normal"/>
    <w:link w:val="HeaderChar"/>
    <w:uiPriority w:val="99"/>
    <w:rsid w:val="009237C6"/>
    <w:pPr>
      <w:tabs>
        <w:tab w:val="clear" w:pos="567"/>
      </w:tabs>
    </w:pPr>
    <w:rPr>
      <w:i/>
      <w:sz w:val="20"/>
    </w:rPr>
  </w:style>
  <w:style w:type="character" w:styleId="PageNumber">
    <w:name w:val="page number"/>
    <w:basedOn w:val="DefaultParagraphFont"/>
    <w:rsid w:val="009237C6"/>
  </w:style>
  <w:style w:type="character" w:styleId="LineNumber">
    <w:name w:val="line number"/>
    <w:basedOn w:val="DefaultParagraphFont"/>
    <w:rsid w:val="009237C6"/>
  </w:style>
  <w:style w:type="paragraph" w:customStyle="1" w:styleId="TableHeadings">
    <w:name w:val="Table Headings"/>
    <w:basedOn w:val="Normal"/>
    <w:rsid w:val="009237C6"/>
    <w:pPr>
      <w:spacing w:after="120"/>
    </w:pPr>
    <w:rPr>
      <w:b/>
      <w:caps/>
      <w:lang w:val="en-US"/>
    </w:rPr>
  </w:style>
  <w:style w:type="paragraph" w:customStyle="1" w:styleId="Bullet">
    <w:name w:val="Bullet"/>
    <w:basedOn w:val="Normal"/>
    <w:rsid w:val="009237C6"/>
    <w:pPr>
      <w:numPr>
        <w:numId w:val="2"/>
      </w:numPr>
    </w:pPr>
  </w:style>
  <w:style w:type="paragraph" w:customStyle="1" w:styleId="Number">
    <w:name w:val="Number"/>
    <w:basedOn w:val="Normal"/>
    <w:rsid w:val="009237C6"/>
    <w:pPr>
      <w:numPr>
        <w:numId w:val="3"/>
      </w:numPr>
      <w:tabs>
        <w:tab w:val="clear" w:pos="1134"/>
        <w:tab w:val="clear" w:pos="9356"/>
      </w:tabs>
      <w:spacing w:after="240"/>
      <w:jc w:val="left"/>
    </w:pPr>
  </w:style>
  <w:style w:type="paragraph" w:customStyle="1" w:styleId="Project">
    <w:name w:val="Project"/>
    <w:basedOn w:val="Normal"/>
    <w:rsid w:val="009237C6"/>
    <w:rPr>
      <w:b/>
    </w:rPr>
  </w:style>
  <w:style w:type="paragraph" w:customStyle="1" w:styleId="Client">
    <w:name w:val="Client"/>
    <w:basedOn w:val="Normal"/>
    <w:rsid w:val="009237C6"/>
    <w:rPr>
      <w:i/>
    </w:rPr>
  </w:style>
  <w:style w:type="paragraph" w:customStyle="1" w:styleId="Position">
    <w:name w:val="Position"/>
    <w:basedOn w:val="Normal"/>
    <w:rsid w:val="009237C6"/>
    <w:pPr>
      <w:spacing w:after="120"/>
    </w:pPr>
    <w:rPr>
      <w:b/>
      <w:i/>
    </w:rPr>
  </w:style>
  <w:style w:type="paragraph" w:styleId="BalloonText">
    <w:name w:val="Balloon Text"/>
    <w:basedOn w:val="Normal"/>
    <w:semiHidden/>
    <w:rsid w:val="00116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C0A"/>
    <w:rPr>
      <w:color w:val="0000FF"/>
      <w:u w:val="single"/>
    </w:rPr>
  </w:style>
  <w:style w:type="table" w:styleId="TableGrid">
    <w:name w:val="Table Grid"/>
    <w:basedOn w:val="TableNormal"/>
    <w:uiPriority w:val="59"/>
    <w:rsid w:val="002E6C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073E5"/>
    <w:rPr>
      <w:i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073E5"/>
    <w:rPr>
      <w:i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atan67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ousend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5030-4C70-421D-A2D1-B9DE3985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Azidah Atan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Kathleen Richman</dc:creator>
  <cp:lastModifiedBy>Asus</cp:lastModifiedBy>
  <cp:revision>3</cp:revision>
  <cp:lastPrinted>2001-07-04T22:17:00Z</cp:lastPrinted>
  <dcterms:created xsi:type="dcterms:W3CDTF">2011-01-06T07:22:00Z</dcterms:created>
  <dcterms:modified xsi:type="dcterms:W3CDTF">2011-01-06T07:22:00Z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551511582</vt:i4>
  </property>
  <property fmtid="{D5CDD505-2E9C-101B-9397-08002B2CF9AE}" pid="3" name="_EmailSubject">
    <vt:lpwstr>Timesheet &amp; CV</vt:lpwstr>
  </property>
  <property fmtid="{D5CDD505-2E9C-101B-9397-08002B2CF9AE}" pid="4" name="_AuthorEmail">
    <vt:lpwstr>Mark.Locke@smec.com.au</vt:lpwstr>
  </property>
  <property fmtid="{D5CDD505-2E9C-101B-9397-08002B2CF9AE}" pid="5" name="_AuthorEmailDisplayName">
    <vt:lpwstr>Locke, Mark</vt:lpwstr>
  </property>
  <property fmtid="{D5CDD505-2E9C-101B-9397-08002B2CF9AE}" pid="6" name="_PreviousAdHocReviewCycleID">
    <vt:i4>-1755914430</vt:i4>
  </property>
  <property fmtid="{D5CDD505-2E9C-101B-9397-08002B2CF9AE}" pid="7" name="_ReviewingToolsShownOnce">
    <vt:lpwstr/>
  </property>
</Properties>
</file>