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339A" w:rsidRDefault="000C339A" w:rsidP="00A15920">
      <w:pPr>
        <w:keepNext/>
        <w:keepLines/>
        <w:spacing w:after="0"/>
        <w:ind w:left="-5" w:hanging="10"/>
        <w:outlineLvl w:val="0"/>
        <w:rPr>
          <w:rFonts w:ascii="Century Gothic" w:eastAsia="Century Gothic" w:hAnsi="Century Gothic" w:cs="Century Gothic"/>
          <w:b/>
          <w:color w:val="000000"/>
          <w:sz w:val="24"/>
        </w:rPr>
      </w:pPr>
    </w:p>
    <w:p w:rsidR="000C339A" w:rsidRPr="007A402E" w:rsidRDefault="000C339A" w:rsidP="001228A9">
      <w:pPr>
        <w:tabs>
          <w:tab w:val="center" w:pos="4680"/>
        </w:tabs>
        <w:spacing w:after="60" w:line="240" w:lineRule="auto"/>
        <w:jc w:val="center"/>
        <w:rPr>
          <w:rFonts w:ascii="Century Gothic" w:hAnsi="Century Gothic" w:cs="Times New Roman"/>
          <w:b/>
          <w:sz w:val="44"/>
          <w:szCs w:val="44"/>
          <w:u w:val="single"/>
        </w:rPr>
      </w:pPr>
      <w:r w:rsidRPr="007A402E">
        <w:rPr>
          <w:rFonts w:ascii="Century Gothic" w:hAnsi="Century Gothic" w:cs="Times New Roman"/>
          <w:b/>
          <w:sz w:val="44"/>
          <w:szCs w:val="44"/>
          <w:u w:val="single"/>
        </w:rPr>
        <w:t>Anto Gitarto Maswan</w:t>
      </w:r>
    </w:p>
    <w:p w:rsidR="000C339A" w:rsidRPr="005A1540" w:rsidRDefault="000C339A" w:rsidP="001228A9">
      <w:pPr>
        <w:tabs>
          <w:tab w:val="center" w:pos="4680"/>
        </w:tabs>
        <w:spacing w:after="60" w:line="240" w:lineRule="auto"/>
        <w:rPr>
          <w:rFonts w:ascii="Arial" w:hAnsi="Arial" w:cs="Arial"/>
          <w:sz w:val="20"/>
          <w:szCs w:val="20"/>
        </w:rPr>
      </w:pPr>
      <w:r w:rsidRPr="00603D10">
        <w:rPr>
          <w:rFonts w:ascii="Times New Roman" w:hAnsi="Times New Roman" w:cs="Times New Roman"/>
          <w:sz w:val="24"/>
          <w:szCs w:val="24"/>
        </w:rPr>
        <w:tab/>
        <w:t xml:space="preserve">                       </w:t>
      </w:r>
      <w:r w:rsidR="001B1BB9" w:rsidRPr="005A1540">
        <w:rPr>
          <w:rFonts w:ascii="Arial" w:hAnsi="Arial" w:cs="Arial"/>
          <w:sz w:val="20"/>
          <w:szCs w:val="20"/>
        </w:rPr>
        <w:t>+</w:t>
      </w:r>
      <w:r w:rsidR="00B7730F" w:rsidRPr="005A1540">
        <w:rPr>
          <w:rFonts w:ascii="Arial" w:hAnsi="Arial" w:cs="Arial"/>
          <w:sz w:val="20"/>
          <w:szCs w:val="20"/>
        </w:rPr>
        <w:t xml:space="preserve">62 </w:t>
      </w:r>
      <w:r w:rsidRPr="005A1540">
        <w:rPr>
          <w:rFonts w:ascii="Arial" w:hAnsi="Arial" w:cs="Arial"/>
          <w:sz w:val="20"/>
          <w:szCs w:val="20"/>
        </w:rPr>
        <w:t xml:space="preserve">8119402809 ▪ </w:t>
      </w:r>
      <w:hyperlink r:id="rId5" w:history="1">
        <w:r w:rsidRPr="005A1540">
          <w:rPr>
            <w:rStyle w:val="Hyperlink"/>
            <w:rFonts w:ascii="Arial" w:hAnsi="Arial" w:cs="Arial"/>
            <w:sz w:val="20"/>
            <w:szCs w:val="20"/>
          </w:rPr>
          <w:t>anto.gitarto@gmail.com</w:t>
        </w:r>
      </w:hyperlink>
      <w:r w:rsidR="00EC4F2B" w:rsidRPr="005A1540">
        <w:rPr>
          <w:rFonts w:ascii="Arial" w:hAnsi="Arial" w:cs="Arial"/>
          <w:sz w:val="20"/>
          <w:szCs w:val="20"/>
        </w:rPr>
        <w:t xml:space="preserve"> ▪ LinkedIn</w:t>
      </w:r>
    </w:p>
    <w:p w:rsidR="000C339A" w:rsidRPr="005A1540" w:rsidRDefault="000C339A" w:rsidP="001228A9">
      <w:pPr>
        <w:tabs>
          <w:tab w:val="center" w:pos="4680"/>
        </w:tabs>
        <w:spacing w:after="60" w:line="240" w:lineRule="auto"/>
        <w:rPr>
          <w:rFonts w:ascii="Arial" w:hAnsi="Arial" w:cs="Arial"/>
          <w:sz w:val="20"/>
          <w:szCs w:val="20"/>
        </w:rPr>
      </w:pPr>
    </w:p>
    <w:p w:rsidR="000C339A" w:rsidRDefault="000C339A" w:rsidP="005A1540">
      <w:pPr>
        <w:tabs>
          <w:tab w:val="center" w:pos="4680"/>
        </w:tabs>
        <w:spacing w:after="100" w:line="240" w:lineRule="auto"/>
        <w:jc w:val="center"/>
        <w:rPr>
          <w:rFonts w:cstheme="minorHAnsi"/>
          <w:b/>
          <w:sz w:val="24"/>
          <w:szCs w:val="24"/>
        </w:rPr>
      </w:pPr>
    </w:p>
    <w:p w:rsidR="00A15920" w:rsidRPr="00A15920" w:rsidRDefault="000C339A" w:rsidP="000C339A">
      <w:pPr>
        <w:keepNext/>
        <w:keepLines/>
        <w:spacing w:after="0"/>
        <w:outlineLvl w:val="0"/>
        <w:rPr>
          <w:rFonts w:ascii="Century Gothic" w:eastAsia="Century Gothic" w:hAnsi="Century Gothic" w:cs="Century Gothic"/>
          <w:b/>
          <w:color w:val="000000"/>
          <w:sz w:val="24"/>
        </w:rPr>
      </w:pPr>
      <w:r>
        <w:rPr>
          <w:rFonts w:ascii="Century Gothic" w:eastAsia="Century Gothic" w:hAnsi="Century Gothic" w:cs="Century Gothic"/>
          <w:b/>
          <w:color w:val="000000"/>
          <w:sz w:val="24"/>
        </w:rPr>
        <w:t>SUMMARY</w:t>
      </w:r>
    </w:p>
    <w:p w:rsidR="00A15920" w:rsidRPr="00A15920" w:rsidRDefault="00A15920" w:rsidP="00A15920">
      <w:pPr>
        <w:spacing w:after="174"/>
        <w:ind w:left="-29" w:right="-26"/>
        <w:rPr>
          <w:rFonts w:ascii="Century Gothic" w:eastAsia="Century Gothic" w:hAnsi="Century Gothic" w:cs="Century Gothic"/>
          <w:color w:val="000000"/>
          <w:sz w:val="20"/>
        </w:rPr>
      </w:pPr>
      <w:r w:rsidRPr="00A15920">
        <w:rPr>
          <w:rFonts w:ascii="Calibri" w:eastAsia="Calibri" w:hAnsi="Calibri" w:cs="Calibri"/>
          <w:noProof/>
          <w:color w:val="000000"/>
        </w:rPr>
        <mc:AlternateContent>
          <mc:Choice Requires="wpg">
            <w:drawing>
              <wp:inline distT="0" distB="0" distL="0" distR="0" wp14:anchorId="6A906C8F" wp14:editId="41A18D4E">
                <wp:extent cx="6839458" cy="18288"/>
                <wp:effectExtent l="0" t="0" r="0" b="0"/>
                <wp:docPr id="3100" name="Group 3100"/>
                <wp:cNvGraphicFramePr/>
                <a:graphic xmlns:a="http://schemas.openxmlformats.org/drawingml/2006/main">
                  <a:graphicData uri="http://schemas.microsoft.com/office/word/2010/wordprocessingGroup">
                    <wpg:wgp>
                      <wpg:cNvGrpSpPr/>
                      <wpg:grpSpPr>
                        <a:xfrm>
                          <a:off x="0" y="0"/>
                          <a:ext cx="6839458" cy="18288"/>
                          <a:chOff x="0" y="0"/>
                          <a:chExt cx="6839458" cy="18288"/>
                        </a:xfrm>
                      </wpg:grpSpPr>
                      <wps:wsp>
                        <wps:cNvPr id="3565" name="Shape 3565"/>
                        <wps:cNvSpPr/>
                        <wps:spPr>
                          <a:xfrm>
                            <a:off x="0" y="0"/>
                            <a:ext cx="6839458" cy="18288"/>
                          </a:xfrm>
                          <a:custGeom>
                            <a:avLst/>
                            <a:gdLst/>
                            <a:ahLst/>
                            <a:cxnLst/>
                            <a:rect l="0" t="0" r="0" b="0"/>
                            <a:pathLst>
                              <a:path w="6839458" h="18288">
                                <a:moveTo>
                                  <a:pt x="0" y="0"/>
                                </a:moveTo>
                                <a:lnTo>
                                  <a:pt x="6839458" y="0"/>
                                </a:lnTo>
                                <a:lnTo>
                                  <a:pt x="6839458" y="18288"/>
                                </a:lnTo>
                                <a:lnTo>
                                  <a:pt x="0" y="18288"/>
                                </a:lnTo>
                                <a:lnTo>
                                  <a:pt x="0" y="0"/>
                                </a:lnTo>
                              </a:path>
                            </a:pathLst>
                          </a:custGeom>
                          <a:solidFill>
                            <a:srgbClr val="323E4F"/>
                          </a:solidFill>
                          <a:ln w="0" cap="flat">
                            <a:noFill/>
                            <a:miter lim="127000"/>
                          </a:ln>
                          <a:effectLst/>
                        </wps:spPr>
                        <wps:bodyPr/>
                      </wps:wsp>
                    </wpg:wgp>
                  </a:graphicData>
                </a:graphic>
              </wp:inline>
            </w:drawing>
          </mc:Choice>
          <mc:Fallback>
            <w:pict>
              <v:group w14:anchorId="41D6D892" id="Group 3100" o:spid="_x0000_s1026" style="width:538.55pt;height:1.45pt;mso-position-horizontal-relative:char;mso-position-vertical-relative:line" coordsize="6839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">
                <v:shape id="Shape 3565" o:spid="_x0000_s1027" style="position:absolute;width:68394;height:182;visibility:visible;mso-wrap-style:square;v-text-anchor:top" coordsize="6839458,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" path="m,l6839458,r,18288l,18288,,e" fillcolor="#323e4f" stroked="f" strokeweight="0">
                  <v:stroke miterlimit="83231f" joinstyle="miter"/>
                  <v:path arrowok="t" textboxrect="0,0,6839458,18288"/>
                </v:shape>
                <w10:anchorlock/>
              </v:group>
            </w:pict>
          </mc:Fallback>
        </mc:AlternateContent>
      </w:r>
    </w:p>
    <w:p w:rsidR="00A15920" w:rsidRPr="00A15920" w:rsidRDefault="003D498E" w:rsidP="00A15920">
      <w:pPr>
        <w:numPr>
          <w:ilvl w:val="0"/>
          <w:numId w:val="1"/>
        </w:numPr>
        <w:spacing w:after="83" w:line="250" w:lineRule="auto"/>
        <w:ind w:hanging="360"/>
        <w:jc w:val="both"/>
        <w:rPr>
          <w:rFonts w:ascii="Century Gothic" w:eastAsia="Century Gothic" w:hAnsi="Century Gothic" w:cs="Century Gothic"/>
          <w:color w:val="000000"/>
          <w:sz w:val="20"/>
        </w:rPr>
      </w:pPr>
      <w:r>
        <w:rPr>
          <w:rFonts w:ascii="Century Gothic" w:eastAsia="Century Gothic" w:hAnsi="Century Gothic" w:cs="Century Gothic"/>
          <w:color w:val="000000"/>
          <w:sz w:val="20"/>
        </w:rPr>
        <w:t xml:space="preserve">Highly reliable professional </w:t>
      </w:r>
      <w:r w:rsidR="00A15920" w:rsidRPr="00A15920">
        <w:rPr>
          <w:rFonts w:ascii="Century Gothic" w:eastAsia="Century Gothic" w:hAnsi="Century Gothic" w:cs="Century Gothic"/>
          <w:color w:val="000000"/>
          <w:sz w:val="20"/>
        </w:rPr>
        <w:t>with over a decade of proven experience in strategic planning, problem-solving and p</w:t>
      </w:r>
      <w:r w:rsidR="0068192E">
        <w:rPr>
          <w:rFonts w:ascii="Century Gothic" w:eastAsia="Century Gothic" w:hAnsi="Century Gothic" w:cs="Century Gothic"/>
          <w:color w:val="000000"/>
          <w:sz w:val="20"/>
        </w:rPr>
        <w:t>roject management.</w:t>
      </w:r>
      <w:r w:rsidR="00A15920" w:rsidRPr="00A15920">
        <w:rPr>
          <w:rFonts w:ascii="Century Gothic" w:eastAsia="Century Gothic" w:hAnsi="Century Gothic" w:cs="Century Gothic"/>
          <w:color w:val="000000"/>
          <w:sz w:val="20"/>
        </w:rPr>
        <w:t xml:space="preserve">  </w:t>
      </w:r>
    </w:p>
    <w:p w:rsidR="00A15920" w:rsidRPr="00A15920" w:rsidRDefault="00A15920" w:rsidP="00A15920">
      <w:pPr>
        <w:numPr>
          <w:ilvl w:val="0"/>
          <w:numId w:val="1"/>
        </w:numPr>
        <w:spacing w:after="82" w:line="250" w:lineRule="auto"/>
        <w:ind w:hanging="360"/>
        <w:jc w:val="both"/>
        <w:rPr>
          <w:rFonts w:ascii="Century Gothic" w:eastAsia="Century Gothic" w:hAnsi="Century Gothic" w:cs="Century Gothic"/>
          <w:color w:val="000000"/>
          <w:sz w:val="20"/>
        </w:rPr>
      </w:pPr>
      <w:r w:rsidRPr="00A15920">
        <w:rPr>
          <w:rFonts w:ascii="Century Gothic" w:eastAsia="Century Gothic" w:hAnsi="Century Gothic" w:cs="Century Gothic"/>
          <w:color w:val="000000"/>
          <w:sz w:val="20"/>
        </w:rPr>
        <w:t xml:space="preserve">Innovative management professional able to design strategic objectives while ensuring day-to-day operations run smoothly. Strong tactical planning, organization and general management skills to improve operational efficiencies and results.  </w:t>
      </w:r>
    </w:p>
    <w:p w:rsidR="00A15920" w:rsidRPr="00A15920" w:rsidRDefault="00A15920" w:rsidP="00A15920">
      <w:pPr>
        <w:numPr>
          <w:ilvl w:val="0"/>
          <w:numId w:val="1"/>
        </w:numPr>
        <w:spacing w:after="396" w:line="250" w:lineRule="auto"/>
        <w:ind w:hanging="360"/>
        <w:jc w:val="both"/>
        <w:rPr>
          <w:rFonts w:ascii="Century Gothic" w:eastAsia="Century Gothic" w:hAnsi="Century Gothic" w:cs="Century Gothic"/>
          <w:color w:val="000000"/>
          <w:sz w:val="20"/>
        </w:rPr>
      </w:pPr>
      <w:r w:rsidRPr="00A15920">
        <w:rPr>
          <w:rFonts w:ascii="Century Gothic" w:eastAsia="Century Gothic" w:hAnsi="Century Gothic" w:cs="Century Gothic"/>
          <w:color w:val="000000"/>
          <w:sz w:val="20"/>
        </w:rPr>
        <w:t>Able to communicate effectiv</w:t>
      </w:r>
      <w:r w:rsidR="0095416A">
        <w:rPr>
          <w:rFonts w:ascii="Century Gothic" w:eastAsia="Century Gothic" w:hAnsi="Century Gothic" w:cs="Century Gothic"/>
          <w:color w:val="000000"/>
          <w:sz w:val="20"/>
        </w:rPr>
        <w:t>ely with demanding</w:t>
      </w:r>
      <w:r w:rsidRPr="00A15920">
        <w:rPr>
          <w:rFonts w:ascii="Century Gothic" w:eastAsia="Century Gothic" w:hAnsi="Century Gothic" w:cs="Century Gothic"/>
          <w:color w:val="000000"/>
          <w:sz w:val="20"/>
        </w:rPr>
        <w:t xml:space="preserve"> business clients, peers and stakeholder</w:t>
      </w:r>
      <w:r w:rsidR="00C46990">
        <w:rPr>
          <w:rFonts w:ascii="Century Gothic" w:eastAsia="Century Gothic" w:hAnsi="Century Gothic" w:cs="Century Gothic"/>
          <w:color w:val="000000"/>
          <w:sz w:val="20"/>
        </w:rPr>
        <w:t xml:space="preserve">s in fast-paced </w:t>
      </w:r>
      <w:r w:rsidR="00331A5B">
        <w:rPr>
          <w:rFonts w:ascii="Century Gothic" w:eastAsia="Century Gothic" w:hAnsi="Century Gothic" w:cs="Century Gothic"/>
          <w:color w:val="000000"/>
          <w:sz w:val="20"/>
        </w:rPr>
        <w:t>environments.</w:t>
      </w:r>
    </w:p>
    <w:p w:rsidR="00A15920" w:rsidRPr="00A15920" w:rsidRDefault="00A15920" w:rsidP="00A15920">
      <w:pPr>
        <w:keepNext/>
        <w:keepLines/>
        <w:spacing w:after="0"/>
        <w:ind w:left="-5" w:hanging="10"/>
        <w:outlineLvl w:val="0"/>
        <w:rPr>
          <w:rFonts w:ascii="Century Gothic" w:eastAsia="Century Gothic" w:hAnsi="Century Gothic" w:cs="Century Gothic"/>
          <w:b/>
          <w:color w:val="000000"/>
          <w:sz w:val="24"/>
        </w:rPr>
      </w:pPr>
      <w:r w:rsidRPr="00A15920">
        <w:rPr>
          <w:rFonts w:ascii="Century Gothic" w:eastAsia="Century Gothic" w:hAnsi="Century Gothic" w:cs="Century Gothic"/>
          <w:b/>
          <w:color w:val="000000"/>
          <w:sz w:val="24"/>
        </w:rPr>
        <w:t xml:space="preserve">CORE COMPETENCIES </w:t>
      </w:r>
    </w:p>
    <w:p w:rsidR="00A15920" w:rsidRPr="00A15920" w:rsidRDefault="00A15920" w:rsidP="00A15920">
      <w:pPr>
        <w:spacing w:after="175"/>
        <w:ind w:left="-29" w:right="-26"/>
        <w:rPr>
          <w:rFonts w:ascii="Century Gothic" w:eastAsia="Century Gothic" w:hAnsi="Century Gothic" w:cs="Century Gothic"/>
          <w:color w:val="000000"/>
          <w:sz w:val="20"/>
        </w:rPr>
      </w:pPr>
      <w:r w:rsidRPr="00A15920">
        <w:rPr>
          <w:rFonts w:ascii="Calibri" w:eastAsia="Calibri" w:hAnsi="Calibri" w:cs="Calibri"/>
          <w:noProof/>
          <w:color w:val="000000"/>
        </w:rPr>
        <mc:AlternateContent>
          <mc:Choice Requires="wpg">
            <w:drawing>
              <wp:inline distT="0" distB="0" distL="0" distR="0" wp14:anchorId="6DB6BDA1" wp14:editId="1695B098">
                <wp:extent cx="6839458" cy="18288"/>
                <wp:effectExtent l="0" t="0" r="0" b="0"/>
                <wp:docPr id="3101" name="Group 3101"/>
                <wp:cNvGraphicFramePr/>
                <a:graphic xmlns:a="http://schemas.openxmlformats.org/drawingml/2006/main">
                  <a:graphicData uri="http://schemas.microsoft.com/office/word/2010/wordprocessingGroup">
                    <wpg:wgp>
                      <wpg:cNvGrpSpPr/>
                      <wpg:grpSpPr>
                        <a:xfrm>
                          <a:off x="0" y="0"/>
                          <a:ext cx="6839458" cy="18288"/>
                          <a:chOff x="0" y="0"/>
                          <a:chExt cx="6839458" cy="18288"/>
                        </a:xfrm>
                      </wpg:grpSpPr>
                      <wps:wsp>
                        <wps:cNvPr id="3567" name="Shape 3567"/>
                        <wps:cNvSpPr/>
                        <wps:spPr>
                          <a:xfrm>
                            <a:off x="0" y="0"/>
                            <a:ext cx="6839458" cy="18288"/>
                          </a:xfrm>
                          <a:custGeom>
                            <a:avLst/>
                            <a:gdLst/>
                            <a:ahLst/>
                            <a:cxnLst/>
                            <a:rect l="0" t="0" r="0" b="0"/>
                            <a:pathLst>
                              <a:path w="6839458" h="18288">
                                <a:moveTo>
                                  <a:pt x="0" y="0"/>
                                </a:moveTo>
                                <a:lnTo>
                                  <a:pt x="6839458" y="0"/>
                                </a:lnTo>
                                <a:lnTo>
                                  <a:pt x="6839458" y="18288"/>
                                </a:lnTo>
                                <a:lnTo>
                                  <a:pt x="0" y="18288"/>
                                </a:lnTo>
                                <a:lnTo>
                                  <a:pt x="0" y="0"/>
                                </a:lnTo>
                              </a:path>
                            </a:pathLst>
                          </a:custGeom>
                          <a:solidFill>
                            <a:srgbClr val="323E4F"/>
                          </a:solidFill>
                          <a:ln w="0" cap="flat">
                            <a:noFill/>
                            <a:miter lim="127000"/>
                          </a:ln>
                          <a:effectLst/>
                        </wps:spPr>
                        <wps:bodyPr/>
                      </wps:wsp>
                    </wpg:wgp>
                  </a:graphicData>
                </a:graphic>
              </wp:inline>
            </w:drawing>
          </mc:Choice>
          <mc:Fallback>
            <w:pict>
              <v:group w14:anchorId="53619CCF" id="Group 3101" o:spid="_x0000_s1026" style="width:538.55pt;height:1.45pt;mso-position-horizontal-relative:char;mso-position-vertical-relative:line" coordsize="6839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">
                <v:shape id="Shape 3567" o:spid="_x0000_s1027" style="position:absolute;width:68394;height:182;visibility:visible;mso-wrap-style:square;v-text-anchor:top" coordsize="6839458,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" path="m,l6839458,r,18288l,18288,,e" fillcolor="#323e4f" stroked="f" strokeweight="0">
                  <v:stroke miterlimit="83231f" joinstyle="miter"/>
                  <v:path arrowok="t" textboxrect="0,0,6839458,18288"/>
                </v:shape>
                <w10:anchorlock/>
              </v:group>
            </w:pict>
          </mc:Fallback>
        </mc:AlternateContent>
      </w:r>
    </w:p>
    <w:p w:rsidR="00A15920" w:rsidRPr="00A15920" w:rsidRDefault="00A15920" w:rsidP="00A15920">
      <w:pPr>
        <w:spacing w:after="37" w:line="265" w:lineRule="auto"/>
        <w:ind w:left="10" w:right="5" w:hanging="10"/>
        <w:jc w:val="center"/>
        <w:rPr>
          <w:rFonts w:ascii="Century Gothic" w:eastAsia="Century Gothic" w:hAnsi="Century Gothic" w:cs="Century Gothic"/>
          <w:color w:val="000000"/>
          <w:sz w:val="20"/>
        </w:rPr>
      </w:pPr>
      <w:r w:rsidRPr="00A15920">
        <w:rPr>
          <w:rFonts w:ascii="Century Gothic" w:eastAsia="Century Gothic" w:hAnsi="Century Gothic" w:cs="Century Gothic"/>
          <w:color w:val="000000"/>
          <w:sz w:val="20"/>
        </w:rPr>
        <w:t xml:space="preserve">Operations Management • Customer Service • Client Relationship Management • Data &amp; Financial Analysis  </w:t>
      </w:r>
    </w:p>
    <w:p w:rsidR="00A15920" w:rsidRPr="00A15920" w:rsidRDefault="00A15920" w:rsidP="00A15920">
      <w:pPr>
        <w:spacing w:after="37" w:line="265" w:lineRule="auto"/>
        <w:ind w:left="10" w:right="8" w:hanging="10"/>
        <w:jc w:val="center"/>
        <w:rPr>
          <w:rFonts w:ascii="Century Gothic" w:eastAsia="Century Gothic" w:hAnsi="Century Gothic" w:cs="Century Gothic"/>
          <w:color w:val="000000"/>
          <w:sz w:val="20"/>
        </w:rPr>
      </w:pPr>
      <w:r w:rsidRPr="00A15920">
        <w:rPr>
          <w:rFonts w:ascii="Century Gothic" w:eastAsia="Century Gothic" w:hAnsi="Century Gothic" w:cs="Century Gothic"/>
          <w:color w:val="000000"/>
          <w:sz w:val="20"/>
        </w:rPr>
        <w:t xml:space="preserve"> Sales Growth • Project Management • Performance Management • Business Development  </w:t>
      </w:r>
    </w:p>
    <w:p w:rsidR="00A15920" w:rsidRPr="00A15920" w:rsidRDefault="00A15920" w:rsidP="00A15920">
      <w:pPr>
        <w:spacing w:after="379" w:line="265" w:lineRule="auto"/>
        <w:ind w:left="10" w:right="7" w:hanging="10"/>
        <w:jc w:val="center"/>
        <w:rPr>
          <w:rFonts w:ascii="Century Gothic" w:eastAsia="Century Gothic" w:hAnsi="Century Gothic" w:cs="Century Gothic"/>
          <w:color w:val="000000"/>
          <w:sz w:val="20"/>
        </w:rPr>
      </w:pPr>
      <w:r w:rsidRPr="00A15920">
        <w:rPr>
          <w:rFonts w:ascii="Century Gothic" w:eastAsia="Century Gothic" w:hAnsi="Century Gothic" w:cs="Century Gothic"/>
          <w:color w:val="000000"/>
          <w:sz w:val="20"/>
        </w:rPr>
        <w:t xml:space="preserve"> Marketing • Strategic Thinking </w:t>
      </w:r>
      <w:r w:rsidR="00B171B1">
        <w:rPr>
          <w:rFonts w:ascii="Century Gothic" w:eastAsia="Century Gothic" w:hAnsi="Century Gothic" w:cs="Century Gothic"/>
          <w:color w:val="000000"/>
          <w:sz w:val="20"/>
        </w:rPr>
        <w:t>• Decision Making</w:t>
      </w:r>
      <w:r w:rsidRPr="00A15920">
        <w:rPr>
          <w:rFonts w:ascii="Century Gothic" w:eastAsia="Century Gothic" w:hAnsi="Century Gothic" w:cs="Century Gothic"/>
          <w:color w:val="000000"/>
          <w:sz w:val="20"/>
        </w:rPr>
        <w:t xml:space="preserve"> • Rapport Building </w:t>
      </w:r>
    </w:p>
    <w:p w:rsidR="00A15920" w:rsidRPr="00A15920" w:rsidRDefault="00A15920" w:rsidP="00A15920">
      <w:pPr>
        <w:keepNext/>
        <w:keepLines/>
        <w:spacing w:after="0"/>
        <w:ind w:left="-5" w:hanging="10"/>
        <w:outlineLvl w:val="0"/>
        <w:rPr>
          <w:rFonts w:ascii="Century Gothic" w:eastAsia="Century Gothic" w:hAnsi="Century Gothic" w:cs="Century Gothic"/>
          <w:b/>
          <w:color w:val="000000"/>
          <w:sz w:val="24"/>
        </w:rPr>
      </w:pPr>
      <w:r w:rsidRPr="00A15920">
        <w:rPr>
          <w:rFonts w:ascii="Century Gothic" w:eastAsia="Century Gothic" w:hAnsi="Century Gothic" w:cs="Century Gothic"/>
          <w:b/>
          <w:color w:val="000000"/>
          <w:sz w:val="24"/>
        </w:rPr>
        <w:t xml:space="preserve">PROFESSIONAL EXPERIENCE </w:t>
      </w:r>
    </w:p>
    <w:p w:rsidR="00A15920" w:rsidRPr="00A15920" w:rsidRDefault="00A15920" w:rsidP="00A15920">
      <w:pPr>
        <w:spacing w:after="175"/>
        <w:ind w:left="-29" w:right="-26"/>
        <w:rPr>
          <w:rFonts w:ascii="Century Gothic" w:eastAsia="Century Gothic" w:hAnsi="Century Gothic" w:cs="Century Gothic"/>
          <w:color w:val="000000"/>
          <w:sz w:val="20"/>
        </w:rPr>
      </w:pPr>
      <w:r w:rsidRPr="00A15920">
        <w:rPr>
          <w:rFonts w:ascii="Calibri" w:eastAsia="Calibri" w:hAnsi="Calibri" w:cs="Calibri"/>
          <w:noProof/>
          <w:color w:val="000000"/>
        </w:rPr>
        <mc:AlternateContent>
          <mc:Choice Requires="wpg">
            <w:drawing>
              <wp:inline distT="0" distB="0" distL="0" distR="0" wp14:anchorId="07A4684D" wp14:editId="49420479">
                <wp:extent cx="6839458" cy="18288"/>
                <wp:effectExtent l="0" t="0" r="0" b="0"/>
                <wp:docPr id="3102" name="Group 3102"/>
                <wp:cNvGraphicFramePr/>
                <a:graphic xmlns:a="http://schemas.openxmlformats.org/drawingml/2006/main">
                  <a:graphicData uri="http://schemas.microsoft.com/office/word/2010/wordprocessingGroup">
                    <wpg:wgp>
                      <wpg:cNvGrpSpPr/>
                      <wpg:grpSpPr>
                        <a:xfrm>
                          <a:off x="0" y="0"/>
                          <a:ext cx="6839458" cy="18288"/>
                          <a:chOff x="0" y="0"/>
                          <a:chExt cx="6839458" cy="18288"/>
                        </a:xfrm>
                      </wpg:grpSpPr>
                      <wps:wsp>
                        <wps:cNvPr id="3569" name="Shape 3569"/>
                        <wps:cNvSpPr/>
                        <wps:spPr>
                          <a:xfrm>
                            <a:off x="0" y="0"/>
                            <a:ext cx="6839458" cy="18288"/>
                          </a:xfrm>
                          <a:custGeom>
                            <a:avLst/>
                            <a:gdLst/>
                            <a:ahLst/>
                            <a:cxnLst/>
                            <a:rect l="0" t="0" r="0" b="0"/>
                            <a:pathLst>
                              <a:path w="6839458" h="18288">
                                <a:moveTo>
                                  <a:pt x="0" y="0"/>
                                </a:moveTo>
                                <a:lnTo>
                                  <a:pt x="6839458" y="0"/>
                                </a:lnTo>
                                <a:lnTo>
                                  <a:pt x="6839458" y="18288"/>
                                </a:lnTo>
                                <a:lnTo>
                                  <a:pt x="0" y="18288"/>
                                </a:lnTo>
                                <a:lnTo>
                                  <a:pt x="0" y="0"/>
                                </a:lnTo>
                              </a:path>
                            </a:pathLst>
                          </a:custGeom>
                          <a:solidFill>
                            <a:srgbClr val="323E4F"/>
                          </a:solidFill>
                          <a:ln w="0" cap="flat">
                            <a:noFill/>
                            <a:miter lim="127000"/>
                          </a:ln>
                          <a:effectLst/>
                        </wps:spPr>
                        <wps:bodyPr/>
                      </wps:wsp>
                    </wpg:wgp>
                  </a:graphicData>
                </a:graphic>
              </wp:inline>
            </w:drawing>
          </mc:Choice>
          <mc:Fallback>
            <w:pict>
              <v:group w14:anchorId="287137EB" id="Group 3102" o:spid="_x0000_s1026" style="width:538.55pt;height:1.45pt;mso-position-horizontal-relative:char;mso-position-vertical-relative:line" coordsize="6839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">
                <v:shape id="Shape 3569" o:spid="_x0000_s1027" style="position:absolute;width:68394;height:182;visibility:visible;mso-wrap-style:square;v-text-anchor:top" coordsize="6839458,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" path="m,l6839458,r,18288l,18288,,e" fillcolor="#323e4f" stroked="f" strokeweight="0">
                  <v:stroke miterlimit="83231f" joinstyle="miter"/>
                  <v:path arrowok="t" textboxrect="0,0,6839458,18288"/>
                </v:shape>
                <w10:anchorlock/>
              </v:group>
            </w:pict>
          </mc:Fallback>
        </mc:AlternateContent>
      </w:r>
    </w:p>
    <w:p w:rsidR="00A15920" w:rsidRPr="00A15920" w:rsidRDefault="000C0435" w:rsidP="00F95DA8">
      <w:pPr>
        <w:spacing w:after="240" w:line="250" w:lineRule="auto"/>
        <w:ind w:left="10" w:hanging="10"/>
        <w:jc w:val="both"/>
        <w:rPr>
          <w:rFonts w:ascii="Century Gothic" w:eastAsia="Century Gothic" w:hAnsi="Century Gothic" w:cs="Century Gothic"/>
          <w:color w:val="000000"/>
          <w:sz w:val="20"/>
        </w:rPr>
      </w:pPr>
      <w:r>
        <w:rPr>
          <w:rFonts w:ascii="Century Gothic" w:eastAsia="Century Gothic" w:hAnsi="Century Gothic" w:cs="Century Gothic"/>
          <w:b/>
          <w:color w:val="323E4F"/>
          <w:sz w:val="20"/>
        </w:rPr>
        <w:t>RELATIONSHIP BANKER II</w:t>
      </w:r>
      <w:r w:rsidR="00A15920" w:rsidRPr="00A15920">
        <w:rPr>
          <w:rFonts w:ascii="Century Gothic" w:eastAsia="Century Gothic" w:hAnsi="Century Gothic" w:cs="Century Gothic"/>
          <w:b/>
          <w:color w:val="323E4F"/>
          <w:sz w:val="20"/>
        </w:rPr>
        <w:t xml:space="preserve"> </w:t>
      </w:r>
      <w:r w:rsidR="00A15920" w:rsidRPr="00A15920">
        <w:rPr>
          <w:rFonts w:ascii="Century Gothic" w:eastAsia="Century Gothic" w:hAnsi="Century Gothic" w:cs="Century Gothic"/>
          <w:color w:val="323E4F"/>
          <w:sz w:val="20"/>
        </w:rPr>
        <w:t xml:space="preserve">– </w:t>
      </w:r>
      <w:r>
        <w:rPr>
          <w:rFonts w:ascii="Century Gothic" w:eastAsia="Century Gothic" w:hAnsi="Century Gothic" w:cs="Century Gothic"/>
          <w:i/>
          <w:color w:val="000000"/>
          <w:sz w:val="20"/>
        </w:rPr>
        <w:t>Capital One</w:t>
      </w:r>
      <w:r w:rsidR="00A15920" w:rsidRPr="00A15920">
        <w:rPr>
          <w:rFonts w:ascii="Century Gothic" w:eastAsia="Century Gothic" w:hAnsi="Century Gothic" w:cs="Century Gothic"/>
          <w:i/>
          <w:color w:val="000000"/>
          <w:sz w:val="20"/>
        </w:rPr>
        <w:t xml:space="preserve"> Bank </w:t>
      </w:r>
      <w:r w:rsidR="00A15920" w:rsidRPr="00A15920">
        <w:rPr>
          <w:rFonts w:ascii="Century Gothic" w:eastAsia="Century Gothic" w:hAnsi="Century Gothic" w:cs="Century Gothic"/>
          <w:color w:val="000000"/>
          <w:sz w:val="20"/>
        </w:rPr>
        <w:t xml:space="preserve">                                    </w:t>
      </w:r>
      <w:r w:rsidR="00565BF2">
        <w:rPr>
          <w:rFonts w:ascii="Century Gothic" w:eastAsia="Century Gothic" w:hAnsi="Century Gothic" w:cs="Century Gothic"/>
          <w:color w:val="000000"/>
          <w:sz w:val="20"/>
        </w:rPr>
        <w:t xml:space="preserve">                             </w:t>
      </w:r>
      <w:r w:rsidR="007D75EC">
        <w:rPr>
          <w:rFonts w:ascii="Century Gothic" w:eastAsia="Century Gothic" w:hAnsi="Century Gothic" w:cs="Century Gothic"/>
          <w:color w:val="000000"/>
          <w:sz w:val="20"/>
        </w:rPr>
        <w:t xml:space="preserve">     </w:t>
      </w:r>
      <w:r w:rsidR="00565BF2">
        <w:rPr>
          <w:rFonts w:ascii="Century Gothic" w:eastAsia="Century Gothic" w:hAnsi="Century Gothic" w:cs="Century Gothic"/>
          <w:color w:val="000000"/>
          <w:sz w:val="20"/>
        </w:rPr>
        <w:t xml:space="preserve"> </w:t>
      </w:r>
      <w:r>
        <w:rPr>
          <w:rFonts w:ascii="Century Gothic" w:eastAsia="Century Gothic" w:hAnsi="Century Gothic" w:cs="Century Gothic"/>
          <w:color w:val="000000"/>
          <w:sz w:val="20"/>
        </w:rPr>
        <w:t>2014</w:t>
      </w:r>
      <w:r w:rsidR="00083DE7">
        <w:rPr>
          <w:rFonts w:ascii="Century Gothic" w:eastAsia="Century Gothic" w:hAnsi="Century Gothic" w:cs="Century Gothic"/>
          <w:color w:val="000000"/>
          <w:sz w:val="20"/>
        </w:rPr>
        <w:t>–</w:t>
      </w:r>
      <w:r>
        <w:rPr>
          <w:rFonts w:ascii="Century Gothic" w:eastAsia="Century Gothic" w:hAnsi="Century Gothic" w:cs="Century Gothic"/>
          <w:color w:val="000000"/>
          <w:sz w:val="20"/>
        </w:rPr>
        <w:t>2017</w:t>
      </w:r>
      <w:r w:rsidR="00A15920" w:rsidRPr="00A15920">
        <w:rPr>
          <w:rFonts w:ascii="Century Gothic" w:eastAsia="Century Gothic" w:hAnsi="Century Gothic" w:cs="Century Gothic"/>
          <w:color w:val="000000"/>
          <w:sz w:val="20"/>
        </w:rPr>
        <w:t xml:space="preserve">; </w:t>
      </w:r>
      <w:r>
        <w:rPr>
          <w:rFonts w:ascii="Century Gothic" w:eastAsia="Century Gothic" w:hAnsi="Century Gothic" w:cs="Century Gothic"/>
          <w:color w:val="000000"/>
          <w:sz w:val="20"/>
        </w:rPr>
        <w:t>Arlington,</w:t>
      </w:r>
      <w:r w:rsidR="00083DE7">
        <w:rPr>
          <w:rFonts w:ascii="Century Gothic" w:eastAsia="Century Gothic" w:hAnsi="Century Gothic" w:cs="Century Gothic"/>
          <w:color w:val="000000"/>
          <w:sz w:val="20"/>
        </w:rPr>
        <w:t xml:space="preserve"> </w:t>
      </w:r>
      <w:r>
        <w:rPr>
          <w:rFonts w:ascii="Century Gothic" w:eastAsia="Century Gothic" w:hAnsi="Century Gothic" w:cs="Century Gothic"/>
          <w:color w:val="000000"/>
          <w:sz w:val="20"/>
        </w:rPr>
        <w:t xml:space="preserve">VA </w:t>
      </w:r>
      <w:r w:rsidR="00A15920" w:rsidRPr="00A15920">
        <w:rPr>
          <w:rFonts w:ascii="Century Gothic" w:eastAsia="Century Gothic" w:hAnsi="Century Gothic" w:cs="Century Gothic"/>
          <w:color w:val="000000"/>
          <w:sz w:val="20"/>
        </w:rPr>
        <w:t xml:space="preserve"> </w:t>
      </w:r>
    </w:p>
    <w:p w:rsidR="000C0435" w:rsidRPr="000C0435" w:rsidRDefault="000C0435" w:rsidP="00F1436B">
      <w:pPr>
        <w:spacing w:after="240" w:line="260" w:lineRule="atLeast"/>
        <w:ind w:hanging="14"/>
        <w:jc w:val="both"/>
        <w:rPr>
          <w:rFonts w:ascii="Century Gothic" w:eastAsia="Century Gothic" w:hAnsi="Century Gothic" w:cs="Century Gothic"/>
          <w:color w:val="000000"/>
          <w:sz w:val="20"/>
        </w:rPr>
      </w:pPr>
      <w:r w:rsidRPr="000C0435">
        <w:rPr>
          <w:rFonts w:ascii="Century Gothic" w:eastAsia="Century Gothic" w:hAnsi="Century Gothic" w:cs="Century Gothic"/>
          <w:color w:val="000000"/>
          <w:sz w:val="20"/>
          <w:u w:color="000000"/>
        </w:rPr>
        <w:t>Established</w:t>
      </w:r>
      <w:r>
        <w:rPr>
          <w:rFonts w:ascii="Century Gothic" w:eastAsia="Century Gothic" w:hAnsi="Century Gothic" w:cs="Century Gothic"/>
          <w:color w:val="000000"/>
          <w:sz w:val="20"/>
          <w:u w:color="000000"/>
        </w:rPr>
        <w:t xml:space="preserve"> and maintained effective customer relationship to understand customer needs, prepare</w:t>
      </w:r>
      <w:r w:rsidR="00BF2044">
        <w:rPr>
          <w:rFonts w:ascii="Century Gothic" w:eastAsia="Century Gothic" w:hAnsi="Century Gothic" w:cs="Century Gothic"/>
          <w:color w:val="000000"/>
          <w:sz w:val="20"/>
          <w:u w:color="000000"/>
        </w:rPr>
        <w:t xml:space="preserve">d sales </w:t>
      </w:r>
      <w:r w:rsidR="003F2BBE">
        <w:rPr>
          <w:rFonts w:ascii="Century Gothic" w:eastAsia="Century Gothic" w:hAnsi="Century Gothic" w:cs="Century Gothic"/>
          <w:color w:val="000000"/>
          <w:sz w:val="20"/>
          <w:u w:color="000000"/>
        </w:rPr>
        <w:t>plan</w:t>
      </w:r>
      <w:r w:rsidR="00877600">
        <w:rPr>
          <w:rFonts w:ascii="Century Gothic" w:eastAsia="Century Gothic" w:hAnsi="Century Gothic" w:cs="Century Gothic"/>
          <w:color w:val="000000"/>
          <w:sz w:val="20"/>
          <w:u w:color="000000"/>
        </w:rPr>
        <w:t xml:space="preserve"> and strategy, </w:t>
      </w:r>
      <w:bookmarkStart w:id="0" w:name="_GoBack"/>
      <w:bookmarkEnd w:id="0"/>
      <w:r w:rsidR="00877600">
        <w:rPr>
          <w:rFonts w:ascii="Century Gothic" w:eastAsia="Century Gothic" w:hAnsi="Century Gothic" w:cs="Century Gothic"/>
          <w:color w:val="000000"/>
          <w:sz w:val="20"/>
          <w:u w:color="000000"/>
        </w:rPr>
        <w:t>i</w:t>
      </w:r>
      <w:r>
        <w:rPr>
          <w:rFonts w:ascii="Century Gothic" w:eastAsia="Century Gothic" w:hAnsi="Century Gothic" w:cs="Century Gothic"/>
          <w:color w:val="000000"/>
          <w:sz w:val="20"/>
          <w:u w:color="000000"/>
        </w:rPr>
        <w:t>dentified and drove the development of new market opportunities and cross-collaboration. Managed administrative procedure in sales process and supported project management activities when required.</w:t>
      </w:r>
      <w:r w:rsidR="00BA71B2">
        <w:rPr>
          <w:rFonts w:ascii="Century Gothic" w:eastAsia="Century Gothic" w:hAnsi="Century Gothic" w:cs="Century Gothic"/>
          <w:color w:val="000000"/>
          <w:sz w:val="20"/>
          <w:u w:color="000000"/>
        </w:rPr>
        <w:t xml:space="preserve"> Partnered up with Financial Advisor, Small Medium Enterprise (SME) Specialist, and Mortgage Loan Officer (MLO) to meet customers’ financial goals.</w:t>
      </w:r>
    </w:p>
    <w:p w:rsidR="00A15920" w:rsidRPr="00A15920" w:rsidRDefault="00A15920" w:rsidP="00BA71B2">
      <w:pPr>
        <w:spacing w:after="131"/>
        <w:rPr>
          <w:rFonts w:ascii="Century Gothic" w:eastAsia="Century Gothic" w:hAnsi="Century Gothic" w:cs="Century Gothic"/>
          <w:color w:val="000000"/>
          <w:sz w:val="20"/>
        </w:rPr>
      </w:pPr>
      <w:r w:rsidRPr="00A15920">
        <w:rPr>
          <w:rFonts w:ascii="Century Gothic" w:eastAsia="Century Gothic" w:hAnsi="Century Gothic" w:cs="Century Gothic"/>
          <w:color w:val="000000"/>
          <w:sz w:val="20"/>
          <w:u w:val="single" w:color="000000"/>
        </w:rPr>
        <w:t>Select Accomplishments</w:t>
      </w:r>
      <w:r w:rsidRPr="00A15920">
        <w:rPr>
          <w:rFonts w:ascii="Century Gothic" w:eastAsia="Century Gothic" w:hAnsi="Century Gothic" w:cs="Century Gothic"/>
          <w:color w:val="000000"/>
          <w:sz w:val="20"/>
        </w:rPr>
        <w:t xml:space="preserve">: </w:t>
      </w:r>
    </w:p>
    <w:p w:rsidR="00A15920" w:rsidRPr="00A15920" w:rsidRDefault="00077021" w:rsidP="00A15920">
      <w:pPr>
        <w:numPr>
          <w:ilvl w:val="0"/>
          <w:numId w:val="2"/>
        </w:numPr>
        <w:spacing w:after="122" w:line="250" w:lineRule="auto"/>
        <w:ind w:hanging="360"/>
        <w:jc w:val="both"/>
        <w:rPr>
          <w:rFonts w:ascii="Century Gothic" w:eastAsia="Century Gothic" w:hAnsi="Century Gothic" w:cs="Century Gothic"/>
          <w:color w:val="000000"/>
          <w:sz w:val="20"/>
        </w:rPr>
      </w:pPr>
      <w:r>
        <w:rPr>
          <w:rFonts w:ascii="Century Gothic" w:eastAsia="Century Gothic" w:hAnsi="Century Gothic" w:cs="Century Gothic"/>
          <w:color w:val="000000"/>
          <w:sz w:val="20"/>
        </w:rPr>
        <w:t>Achieved $1.2M</w:t>
      </w:r>
      <w:r w:rsidR="00E7524D">
        <w:rPr>
          <w:rFonts w:ascii="Century Gothic" w:eastAsia="Century Gothic" w:hAnsi="Century Gothic" w:cs="Century Gothic"/>
          <w:color w:val="000000"/>
          <w:sz w:val="20"/>
        </w:rPr>
        <w:t xml:space="preserve"> in funding in three</w:t>
      </w:r>
      <w:r w:rsidR="00A15920" w:rsidRPr="00A15920">
        <w:rPr>
          <w:rFonts w:ascii="Century Gothic" w:eastAsia="Century Gothic" w:hAnsi="Century Gothic" w:cs="Century Gothic"/>
          <w:color w:val="000000"/>
          <w:sz w:val="20"/>
        </w:rPr>
        <w:t xml:space="preserve"> years, co</w:t>
      </w:r>
      <w:r w:rsidR="00882FB0">
        <w:rPr>
          <w:rFonts w:ascii="Century Gothic" w:eastAsia="Century Gothic" w:hAnsi="Century Gothic" w:cs="Century Gothic"/>
          <w:color w:val="000000"/>
          <w:sz w:val="20"/>
        </w:rPr>
        <w:t>mpared to a market average of $1M</w:t>
      </w:r>
      <w:r w:rsidR="00A15920" w:rsidRPr="00A15920">
        <w:rPr>
          <w:rFonts w:ascii="Century Gothic" w:eastAsia="Century Gothic" w:hAnsi="Century Gothic" w:cs="Century Gothic"/>
          <w:color w:val="000000"/>
          <w:sz w:val="20"/>
        </w:rPr>
        <w:t xml:space="preserve">.    </w:t>
      </w:r>
    </w:p>
    <w:p w:rsidR="00A15920" w:rsidRPr="00A15920" w:rsidRDefault="00A15920" w:rsidP="00A15920">
      <w:pPr>
        <w:numPr>
          <w:ilvl w:val="0"/>
          <w:numId w:val="2"/>
        </w:numPr>
        <w:spacing w:after="122" w:line="250" w:lineRule="auto"/>
        <w:ind w:hanging="360"/>
        <w:jc w:val="both"/>
        <w:rPr>
          <w:rFonts w:ascii="Century Gothic" w:eastAsia="Century Gothic" w:hAnsi="Century Gothic" w:cs="Century Gothic"/>
          <w:color w:val="000000"/>
          <w:sz w:val="20"/>
        </w:rPr>
      </w:pPr>
      <w:r w:rsidRPr="00A15920">
        <w:rPr>
          <w:rFonts w:ascii="Century Gothic" w:eastAsia="Century Gothic" w:hAnsi="Century Gothic" w:cs="Century Gothic"/>
          <w:color w:val="000000"/>
          <w:sz w:val="20"/>
        </w:rPr>
        <w:t>Earned cu</w:t>
      </w:r>
      <w:r w:rsidR="00811875">
        <w:rPr>
          <w:rFonts w:ascii="Century Gothic" w:eastAsia="Century Gothic" w:hAnsi="Century Gothic" w:cs="Century Gothic"/>
          <w:color w:val="000000"/>
          <w:sz w:val="20"/>
        </w:rPr>
        <w:t>stomer satisfaction score of 9.2</w:t>
      </w:r>
      <w:r w:rsidRPr="00A15920">
        <w:rPr>
          <w:rFonts w:ascii="Century Gothic" w:eastAsia="Century Gothic" w:hAnsi="Century Gothic" w:cs="Century Gothic"/>
          <w:color w:val="000000"/>
          <w:sz w:val="20"/>
        </w:rPr>
        <w:t xml:space="preserve"> out of 10 compared to goal of 8.5 and average of 8.0. </w:t>
      </w:r>
    </w:p>
    <w:p w:rsidR="00A15920" w:rsidRPr="00A15920" w:rsidRDefault="00083DE7" w:rsidP="00A15920">
      <w:pPr>
        <w:numPr>
          <w:ilvl w:val="0"/>
          <w:numId w:val="2"/>
        </w:numPr>
        <w:spacing w:after="357" w:line="243" w:lineRule="auto"/>
        <w:ind w:hanging="360"/>
        <w:jc w:val="both"/>
        <w:rPr>
          <w:rFonts w:ascii="Century Gothic" w:eastAsia="Century Gothic" w:hAnsi="Century Gothic" w:cs="Century Gothic"/>
          <w:color w:val="000000"/>
          <w:sz w:val="20"/>
        </w:rPr>
      </w:pPr>
      <w:r>
        <w:rPr>
          <w:rFonts w:ascii="Century Gothic" w:eastAsia="Century Gothic" w:hAnsi="Century Gothic" w:cs="Century Gothic"/>
          <w:color w:val="000000"/>
          <w:sz w:val="20"/>
        </w:rPr>
        <w:t xml:space="preserve">Recognized as one of </w:t>
      </w:r>
      <w:r w:rsidR="00811875">
        <w:rPr>
          <w:rFonts w:ascii="Century Gothic" w:eastAsia="Century Gothic" w:hAnsi="Century Gothic" w:cs="Century Gothic"/>
          <w:color w:val="000000"/>
          <w:sz w:val="20"/>
        </w:rPr>
        <w:t>top ten</w:t>
      </w:r>
      <w:r>
        <w:rPr>
          <w:rFonts w:ascii="Century Gothic" w:eastAsia="Century Gothic" w:hAnsi="Century Gothic" w:cs="Century Gothic"/>
          <w:color w:val="000000"/>
          <w:sz w:val="20"/>
        </w:rPr>
        <w:t xml:space="preserve"> bankers in the market for exceeding sales goals.</w:t>
      </w:r>
    </w:p>
    <w:p w:rsidR="00083DE7" w:rsidRDefault="00083DE7" w:rsidP="00AE7B90">
      <w:pPr>
        <w:spacing w:after="0" w:line="240" w:lineRule="auto"/>
        <w:ind w:left="10" w:hanging="10"/>
        <w:jc w:val="both"/>
        <w:rPr>
          <w:rFonts w:ascii="Century Gothic" w:eastAsia="Century Gothic" w:hAnsi="Century Gothic" w:cs="Century Gothic"/>
          <w:color w:val="000000"/>
          <w:sz w:val="20"/>
        </w:rPr>
      </w:pPr>
      <w:r>
        <w:rPr>
          <w:rFonts w:ascii="Century Gothic" w:eastAsia="Century Gothic" w:hAnsi="Century Gothic" w:cs="Century Gothic"/>
          <w:b/>
          <w:color w:val="323E4F"/>
          <w:sz w:val="20"/>
        </w:rPr>
        <w:t>PERSONAL BANKER</w:t>
      </w:r>
      <w:r w:rsidR="00A15920" w:rsidRPr="00A15920">
        <w:rPr>
          <w:rFonts w:ascii="Century Gothic" w:eastAsia="Century Gothic" w:hAnsi="Century Gothic" w:cs="Century Gothic"/>
          <w:b/>
          <w:color w:val="323E4F"/>
          <w:sz w:val="20"/>
        </w:rPr>
        <w:t xml:space="preserve"> </w:t>
      </w:r>
      <w:r w:rsidR="00A15920" w:rsidRPr="00A15920">
        <w:rPr>
          <w:rFonts w:ascii="Century Gothic" w:eastAsia="Century Gothic" w:hAnsi="Century Gothic" w:cs="Century Gothic"/>
          <w:color w:val="323E4F"/>
          <w:sz w:val="20"/>
        </w:rPr>
        <w:t xml:space="preserve">– </w:t>
      </w:r>
      <w:r>
        <w:rPr>
          <w:rFonts w:ascii="Century Gothic" w:eastAsia="Century Gothic" w:hAnsi="Century Gothic" w:cs="Century Gothic"/>
          <w:i/>
          <w:color w:val="000000"/>
          <w:sz w:val="20"/>
        </w:rPr>
        <w:t>Bank of America</w:t>
      </w:r>
      <w:r w:rsidR="00A15920" w:rsidRPr="00A15920">
        <w:rPr>
          <w:rFonts w:ascii="Century Gothic" w:eastAsia="Century Gothic" w:hAnsi="Century Gothic" w:cs="Century Gothic"/>
          <w:color w:val="000000"/>
          <w:sz w:val="20"/>
        </w:rPr>
        <w:t xml:space="preserve">                                                                   </w:t>
      </w:r>
      <w:r w:rsidR="007534F3">
        <w:rPr>
          <w:rFonts w:ascii="Century Gothic" w:eastAsia="Century Gothic" w:hAnsi="Century Gothic" w:cs="Century Gothic"/>
          <w:color w:val="000000"/>
          <w:sz w:val="20"/>
        </w:rPr>
        <w:t xml:space="preserve">        </w:t>
      </w:r>
      <w:r w:rsidR="007F5C3F">
        <w:rPr>
          <w:rFonts w:ascii="Century Gothic" w:eastAsia="Century Gothic" w:hAnsi="Century Gothic" w:cs="Century Gothic"/>
          <w:color w:val="000000"/>
          <w:sz w:val="20"/>
        </w:rPr>
        <w:t>2007–</w:t>
      </w:r>
      <w:r>
        <w:rPr>
          <w:rFonts w:ascii="Century Gothic" w:eastAsia="Century Gothic" w:hAnsi="Century Gothic" w:cs="Century Gothic"/>
          <w:color w:val="000000"/>
          <w:sz w:val="20"/>
        </w:rPr>
        <w:t>2014</w:t>
      </w:r>
      <w:r w:rsidR="00A15920" w:rsidRPr="00A15920">
        <w:rPr>
          <w:rFonts w:ascii="Century Gothic" w:eastAsia="Century Gothic" w:hAnsi="Century Gothic" w:cs="Century Gothic"/>
          <w:color w:val="000000"/>
          <w:sz w:val="20"/>
        </w:rPr>
        <w:t xml:space="preserve">; </w:t>
      </w:r>
      <w:r>
        <w:rPr>
          <w:rFonts w:ascii="Century Gothic" w:eastAsia="Century Gothic" w:hAnsi="Century Gothic" w:cs="Century Gothic"/>
          <w:color w:val="000000"/>
          <w:sz w:val="20"/>
        </w:rPr>
        <w:t>Arlington,</w:t>
      </w:r>
      <w:r w:rsidR="00A15920" w:rsidRPr="00A15920">
        <w:rPr>
          <w:rFonts w:ascii="Century Gothic" w:eastAsia="Century Gothic" w:hAnsi="Century Gothic" w:cs="Century Gothic"/>
          <w:color w:val="000000"/>
          <w:sz w:val="20"/>
        </w:rPr>
        <w:t xml:space="preserve"> VA</w:t>
      </w:r>
      <w:r w:rsidR="007534F3">
        <w:rPr>
          <w:rFonts w:ascii="Century Gothic" w:eastAsia="Century Gothic" w:hAnsi="Century Gothic" w:cs="Century Gothic"/>
          <w:color w:val="000000"/>
          <w:sz w:val="20"/>
        </w:rPr>
        <w:t>-USA</w:t>
      </w:r>
      <w:r w:rsidR="00A15920" w:rsidRPr="00A15920">
        <w:rPr>
          <w:rFonts w:ascii="Century Gothic" w:eastAsia="Century Gothic" w:hAnsi="Century Gothic" w:cs="Century Gothic"/>
          <w:color w:val="000000"/>
          <w:sz w:val="20"/>
        </w:rPr>
        <w:t xml:space="preserve"> </w:t>
      </w:r>
    </w:p>
    <w:p w:rsidR="00D46929" w:rsidRDefault="00D46929" w:rsidP="00AE7B90">
      <w:pPr>
        <w:spacing w:after="0" w:line="240" w:lineRule="auto"/>
        <w:ind w:left="10" w:hanging="10"/>
        <w:jc w:val="both"/>
        <w:rPr>
          <w:rFonts w:ascii="Century Gothic" w:eastAsia="Century Gothic" w:hAnsi="Century Gothic" w:cs="Century Gothic"/>
          <w:color w:val="000000"/>
          <w:sz w:val="20"/>
        </w:rPr>
      </w:pPr>
    </w:p>
    <w:p w:rsidR="007E2794" w:rsidRDefault="000A6D90" w:rsidP="00F1436B">
      <w:pPr>
        <w:spacing w:after="0" w:line="260" w:lineRule="atLeast"/>
        <w:ind w:left="14" w:hanging="14"/>
        <w:jc w:val="both"/>
        <w:rPr>
          <w:rFonts w:ascii="Century Gothic" w:eastAsia="Century Gothic" w:hAnsi="Century Gothic" w:cs="Century Gothic"/>
          <w:color w:val="000000"/>
          <w:sz w:val="20"/>
        </w:rPr>
      </w:pPr>
      <w:r>
        <w:rPr>
          <w:rFonts w:ascii="Century Gothic" w:eastAsia="Century Gothic" w:hAnsi="Century Gothic" w:cs="Century Gothic"/>
          <w:color w:val="000000"/>
          <w:sz w:val="20"/>
        </w:rPr>
        <w:t xml:space="preserve">Assisted customers daily in opening and closing accounts and cross-sell related products such as savings accounts, certificate of deposits (cd), college financial planning, retirement plan, and credit cards. </w:t>
      </w:r>
      <w:r w:rsidR="00B318A6">
        <w:rPr>
          <w:rFonts w:ascii="Century Gothic" w:eastAsia="Century Gothic" w:hAnsi="Century Gothic" w:cs="Century Gothic"/>
          <w:color w:val="000000"/>
          <w:sz w:val="20"/>
        </w:rPr>
        <w:t xml:space="preserve">Developed, retained, and deepened long term relationships with current and potential customers. </w:t>
      </w:r>
      <w:r>
        <w:rPr>
          <w:rFonts w:ascii="Century Gothic" w:eastAsia="Century Gothic" w:hAnsi="Century Gothic" w:cs="Century Gothic"/>
          <w:color w:val="000000"/>
          <w:sz w:val="20"/>
        </w:rPr>
        <w:t xml:space="preserve">Helped customers with tasks such as revolving account issues, putting in </w:t>
      </w:r>
      <w:r w:rsidR="00FD229F">
        <w:rPr>
          <w:rFonts w:ascii="Century Gothic" w:eastAsia="Century Gothic" w:hAnsi="Century Gothic" w:cs="Century Gothic"/>
          <w:color w:val="000000"/>
          <w:sz w:val="20"/>
        </w:rPr>
        <w:t>a special account instruction</w:t>
      </w:r>
      <w:r>
        <w:rPr>
          <w:rFonts w:ascii="Century Gothic" w:eastAsia="Century Gothic" w:hAnsi="Century Gothic" w:cs="Century Gothic"/>
          <w:color w:val="000000"/>
          <w:sz w:val="20"/>
        </w:rPr>
        <w:t xml:space="preserve">, and </w:t>
      </w:r>
      <w:r w:rsidR="00FD229F">
        <w:rPr>
          <w:rFonts w:ascii="Century Gothic" w:eastAsia="Century Gothic" w:hAnsi="Century Gothic" w:cs="Century Gothic"/>
          <w:color w:val="000000"/>
          <w:sz w:val="20"/>
        </w:rPr>
        <w:t>assisted customers in making wire transfers. Proactively managed</w:t>
      </w:r>
      <w:r w:rsidR="00784C17">
        <w:rPr>
          <w:rFonts w:ascii="Century Gothic" w:eastAsia="Century Gothic" w:hAnsi="Century Gothic" w:cs="Century Gothic"/>
          <w:color w:val="000000"/>
          <w:sz w:val="20"/>
        </w:rPr>
        <w:t xml:space="preserve"> and mitigated</w:t>
      </w:r>
      <w:r w:rsidR="00FD229F">
        <w:rPr>
          <w:rFonts w:ascii="Century Gothic" w:eastAsia="Century Gothic" w:hAnsi="Century Gothic" w:cs="Century Gothic"/>
          <w:color w:val="000000"/>
          <w:sz w:val="20"/>
        </w:rPr>
        <w:t xml:space="preserve"> risk</w:t>
      </w:r>
      <w:r w:rsidR="00784C17">
        <w:rPr>
          <w:rFonts w:ascii="Century Gothic" w:eastAsia="Century Gothic" w:hAnsi="Century Gothic" w:cs="Century Gothic"/>
          <w:color w:val="000000"/>
          <w:sz w:val="20"/>
        </w:rPr>
        <w:t>s</w:t>
      </w:r>
      <w:r w:rsidR="00FD229F">
        <w:rPr>
          <w:rFonts w:ascii="Century Gothic" w:eastAsia="Century Gothic" w:hAnsi="Century Gothic" w:cs="Century Gothic"/>
          <w:color w:val="000000"/>
          <w:sz w:val="20"/>
        </w:rPr>
        <w:t xml:space="preserve"> according to guidelines set by the bank. Identified customers with other financial needs such as Home Loans and Wealth Management.</w:t>
      </w:r>
    </w:p>
    <w:p w:rsidR="00AD55DC" w:rsidRDefault="00AD55DC" w:rsidP="00F1436B">
      <w:pPr>
        <w:spacing w:after="131" w:line="260" w:lineRule="atLeast"/>
        <w:rPr>
          <w:rFonts w:ascii="Century Gothic" w:eastAsia="Century Gothic" w:hAnsi="Century Gothic" w:cs="Century Gothic"/>
          <w:color w:val="000000"/>
          <w:sz w:val="20"/>
        </w:rPr>
      </w:pPr>
    </w:p>
    <w:p w:rsidR="00DF0A83" w:rsidRDefault="00DF0A83" w:rsidP="00AD55DC">
      <w:pPr>
        <w:spacing w:after="131"/>
        <w:rPr>
          <w:rFonts w:ascii="Century Gothic" w:eastAsia="Century Gothic" w:hAnsi="Century Gothic" w:cs="Century Gothic"/>
          <w:color w:val="000000"/>
          <w:sz w:val="20"/>
          <w:u w:val="single" w:color="000000"/>
        </w:rPr>
      </w:pPr>
    </w:p>
    <w:p w:rsidR="00A15920" w:rsidRPr="00A15920" w:rsidRDefault="00A15920" w:rsidP="00AD55DC">
      <w:pPr>
        <w:spacing w:after="131"/>
        <w:rPr>
          <w:rFonts w:ascii="Century Gothic" w:eastAsia="Century Gothic" w:hAnsi="Century Gothic" w:cs="Century Gothic"/>
          <w:color w:val="000000"/>
          <w:sz w:val="20"/>
        </w:rPr>
      </w:pPr>
      <w:r w:rsidRPr="00A15920">
        <w:rPr>
          <w:rFonts w:ascii="Century Gothic" w:eastAsia="Century Gothic" w:hAnsi="Century Gothic" w:cs="Century Gothic"/>
          <w:color w:val="000000"/>
          <w:sz w:val="20"/>
          <w:u w:val="single" w:color="000000"/>
        </w:rPr>
        <w:lastRenderedPageBreak/>
        <w:t>Select Accomplishments</w:t>
      </w:r>
      <w:r w:rsidRPr="00A15920">
        <w:rPr>
          <w:rFonts w:ascii="Century Gothic" w:eastAsia="Century Gothic" w:hAnsi="Century Gothic" w:cs="Century Gothic"/>
          <w:color w:val="000000"/>
          <w:sz w:val="20"/>
        </w:rPr>
        <w:t xml:space="preserve">: </w:t>
      </w:r>
    </w:p>
    <w:p w:rsidR="00A15920" w:rsidRDefault="007276EA" w:rsidP="00A15920">
      <w:pPr>
        <w:numPr>
          <w:ilvl w:val="0"/>
          <w:numId w:val="2"/>
        </w:numPr>
        <w:spacing w:after="122" w:line="250" w:lineRule="auto"/>
        <w:ind w:hanging="360"/>
        <w:jc w:val="both"/>
        <w:rPr>
          <w:rFonts w:ascii="Century Gothic" w:eastAsia="Century Gothic" w:hAnsi="Century Gothic" w:cs="Century Gothic"/>
          <w:color w:val="000000"/>
          <w:sz w:val="20"/>
        </w:rPr>
      </w:pPr>
      <w:r>
        <w:rPr>
          <w:rFonts w:ascii="Century Gothic" w:eastAsia="Century Gothic" w:hAnsi="Century Gothic" w:cs="Century Gothic"/>
          <w:color w:val="000000"/>
          <w:sz w:val="20"/>
        </w:rPr>
        <w:t>Gained</w:t>
      </w:r>
      <w:r w:rsidR="00C7092F">
        <w:rPr>
          <w:rFonts w:ascii="Century Gothic" w:eastAsia="Century Gothic" w:hAnsi="Century Gothic" w:cs="Century Gothic"/>
          <w:color w:val="000000"/>
          <w:sz w:val="20"/>
        </w:rPr>
        <w:t xml:space="preserve"> </w:t>
      </w:r>
      <w:r w:rsidR="004438C6">
        <w:rPr>
          <w:rFonts w:ascii="Century Gothic" w:eastAsia="Century Gothic" w:hAnsi="Century Gothic" w:cs="Century Gothic"/>
          <w:color w:val="000000"/>
          <w:sz w:val="20"/>
        </w:rPr>
        <w:t xml:space="preserve">$5M </w:t>
      </w:r>
      <w:r w:rsidR="00C7092F">
        <w:rPr>
          <w:rFonts w:ascii="Century Gothic" w:eastAsia="Century Gothic" w:hAnsi="Century Gothic" w:cs="Century Gothic"/>
          <w:color w:val="000000"/>
          <w:sz w:val="20"/>
        </w:rPr>
        <w:t xml:space="preserve">in </w:t>
      </w:r>
      <w:r>
        <w:rPr>
          <w:rFonts w:ascii="Century Gothic" w:eastAsia="Century Gothic" w:hAnsi="Century Gothic" w:cs="Century Gothic"/>
          <w:color w:val="000000"/>
          <w:sz w:val="20"/>
        </w:rPr>
        <w:t>funding</w:t>
      </w:r>
      <w:r w:rsidR="00090794">
        <w:rPr>
          <w:rFonts w:ascii="Century Gothic" w:eastAsia="Century Gothic" w:hAnsi="Century Gothic" w:cs="Century Gothic"/>
          <w:color w:val="000000"/>
          <w:sz w:val="20"/>
        </w:rPr>
        <w:t xml:space="preserve"> through mortgage sales, savings accounts, and refinancing,</w:t>
      </w:r>
    </w:p>
    <w:p w:rsidR="00AD55DC" w:rsidRDefault="00E87DBF" w:rsidP="00A15920">
      <w:pPr>
        <w:numPr>
          <w:ilvl w:val="0"/>
          <w:numId w:val="2"/>
        </w:numPr>
        <w:spacing w:after="122" w:line="250" w:lineRule="auto"/>
        <w:ind w:hanging="360"/>
        <w:jc w:val="both"/>
        <w:rPr>
          <w:rFonts w:ascii="Century Gothic" w:eastAsia="Century Gothic" w:hAnsi="Century Gothic" w:cs="Century Gothic"/>
          <w:color w:val="000000"/>
          <w:sz w:val="20"/>
        </w:rPr>
      </w:pPr>
      <w:r>
        <w:rPr>
          <w:rFonts w:ascii="Century Gothic" w:eastAsia="Century Gothic" w:hAnsi="Century Gothic" w:cs="Century Gothic"/>
          <w:color w:val="000000"/>
          <w:sz w:val="20"/>
        </w:rPr>
        <w:t>Awarded and recognized as</w:t>
      </w:r>
      <w:r w:rsidR="000A4270">
        <w:rPr>
          <w:rFonts w:ascii="Century Gothic" w:eastAsia="Century Gothic" w:hAnsi="Century Gothic" w:cs="Century Gothic"/>
          <w:color w:val="000000"/>
          <w:sz w:val="20"/>
        </w:rPr>
        <w:t xml:space="preserve"> top performing banker from 2009</w:t>
      </w:r>
      <w:r>
        <w:rPr>
          <w:rFonts w:ascii="Century Gothic" w:eastAsia="Century Gothic" w:hAnsi="Century Gothic" w:cs="Century Gothic"/>
          <w:color w:val="000000"/>
          <w:sz w:val="20"/>
        </w:rPr>
        <w:t xml:space="preserve"> to 2012.</w:t>
      </w:r>
    </w:p>
    <w:p w:rsidR="00E87DBF" w:rsidRPr="00A15920" w:rsidRDefault="00E87DBF" w:rsidP="00A15920">
      <w:pPr>
        <w:numPr>
          <w:ilvl w:val="0"/>
          <w:numId w:val="2"/>
        </w:numPr>
        <w:spacing w:after="122" w:line="250" w:lineRule="auto"/>
        <w:ind w:hanging="360"/>
        <w:jc w:val="both"/>
        <w:rPr>
          <w:rFonts w:ascii="Century Gothic" w:eastAsia="Century Gothic" w:hAnsi="Century Gothic" w:cs="Century Gothic"/>
          <w:color w:val="000000"/>
          <w:sz w:val="20"/>
        </w:rPr>
      </w:pPr>
      <w:r>
        <w:rPr>
          <w:rFonts w:ascii="Century Gothic" w:eastAsia="Century Gothic" w:hAnsi="Century Gothic" w:cs="Century Gothic"/>
          <w:color w:val="000000"/>
          <w:sz w:val="20"/>
        </w:rPr>
        <w:t xml:space="preserve">Helped the bank exceeded its sales goal by </w:t>
      </w:r>
      <w:r w:rsidR="007276EA">
        <w:rPr>
          <w:rFonts w:ascii="Century Gothic" w:eastAsia="Century Gothic" w:hAnsi="Century Gothic" w:cs="Century Gothic"/>
          <w:color w:val="000000"/>
          <w:sz w:val="20"/>
        </w:rPr>
        <w:t>110% year-</w:t>
      </w:r>
      <w:r w:rsidR="006F4102">
        <w:rPr>
          <w:rFonts w:ascii="Century Gothic" w:eastAsia="Century Gothic" w:hAnsi="Century Gothic" w:cs="Century Gothic"/>
          <w:color w:val="000000"/>
          <w:sz w:val="20"/>
        </w:rPr>
        <w:t>over</w:t>
      </w:r>
      <w:r w:rsidR="007276EA">
        <w:rPr>
          <w:rFonts w:ascii="Century Gothic" w:eastAsia="Century Gothic" w:hAnsi="Century Gothic" w:cs="Century Gothic"/>
          <w:color w:val="000000"/>
          <w:sz w:val="20"/>
        </w:rPr>
        <w:t>-</w:t>
      </w:r>
      <w:r w:rsidR="006F4102">
        <w:rPr>
          <w:rFonts w:ascii="Century Gothic" w:eastAsia="Century Gothic" w:hAnsi="Century Gothic" w:cs="Century Gothic"/>
          <w:color w:val="000000"/>
          <w:sz w:val="20"/>
        </w:rPr>
        <w:t>year (YoY).</w:t>
      </w:r>
    </w:p>
    <w:p w:rsidR="00A15920" w:rsidRPr="00A15920" w:rsidRDefault="006F4102" w:rsidP="00AD55DC">
      <w:pPr>
        <w:spacing w:after="122" w:line="250" w:lineRule="auto"/>
        <w:ind w:left="345"/>
        <w:jc w:val="both"/>
        <w:rPr>
          <w:rFonts w:ascii="Century Gothic" w:eastAsia="Century Gothic" w:hAnsi="Century Gothic" w:cs="Century Gothic"/>
          <w:color w:val="000000"/>
          <w:sz w:val="20"/>
        </w:rPr>
      </w:pPr>
      <w:r>
        <w:rPr>
          <w:rFonts w:ascii="Century Gothic" w:eastAsia="Century Gothic" w:hAnsi="Century Gothic" w:cs="Century Gothic"/>
          <w:color w:val="000000"/>
          <w:sz w:val="20"/>
        </w:rPr>
        <w:t xml:space="preserve">            </w:t>
      </w:r>
    </w:p>
    <w:p w:rsidR="00A15920" w:rsidRPr="00A15920" w:rsidRDefault="005778F8" w:rsidP="004259D4">
      <w:pPr>
        <w:spacing w:after="4" w:line="240" w:lineRule="auto"/>
        <w:ind w:left="-5" w:right="332" w:hanging="10"/>
        <w:rPr>
          <w:rFonts w:ascii="Century Gothic" w:eastAsia="Century Gothic" w:hAnsi="Century Gothic" w:cs="Century Gothic"/>
          <w:color w:val="000000"/>
          <w:sz w:val="20"/>
        </w:rPr>
      </w:pPr>
      <w:r>
        <w:rPr>
          <w:rFonts w:ascii="Century Gothic" w:eastAsia="Century Gothic" w:hAnsi="Century Gothic" w:cs="Century Gothic"/>
          <w:b/>
          <w:color w:val="323E4F"/>
          <w:sz w:val="20"/>
        </w:rPr>
        <w:t xml:space="preserve">STORE </w:t>
      </w:r>
      <w:r w:rsidR="006F4102">
        <w:rPr>
          <w:rFonts w:ascii="Century Gothic" w:eastAsia="Century Gothic" w:hAnsi="Century Gothic" w:cs="Century Gothic"/>
          <w:b/>
          <w:color w:val="323E4F"/>
          <w:sz w:val="20"/>
        </w:rPr>
        <w:t>MANAGER</w:t>
      </w:r>
      <w:r w:rsidR="00A15920" w:rsidRPr="00A15920">
        <w:rPr>
          <w:rFonts w:ascii="Century Gothic" w:eastAsia="Century Gothic" w:hAnsi="Century Gothic" w:cs="Century Gothic"/>
          <w:b/>
          <w:color w:val="323E4F"/>
          <w:sz w:val="20"/>
        </w:rPr>
        <w:t xml:space="preserve"> </w:t>
      </w:r>
      <w:r w:rsidR="00A15920" w:rsidRPr="00A15920">
        <w:rPr>
          <w:rFonts w:ascii="Century Gothic" w:eastAsia="Century Gothic" w:hAnsi="Century Gothic" w:cs="Century Gothic"/>
          <w:color w:val="323E4F"/>
          <w:sz w:val="20"/>
        </w:rPr>
        <w:t xml:space="preserve">– </w:t>
      </w:r>
      <w:r w:rsidR="006F4102">
        <w:rPr>
          <w:rFonts w:ascii="Century Gothic" w:eastAsia="Century Gothic" w:hAnsi="Century Gothic" w:cs="Century Gothic"/>
          <w:i/>
          <w:color w:val="000000"/>
          <w:sz w:val="20"/>
        </w:rPr>
        <w:t>Boston Tea Party</w:t>
      </w:r>
      <w:r w:rsidR="00A15920" w:rsidRPr="00A15920">
        <w:rPr>
          <w:rFonts w:ascii="Century Gothic" w:eastAsia="Century Gothic" w:hAnsi="Century Gothic" w:cs="Century Gothic"/>
          <w:i/>
          <w:color w:val="000000"/>
          <w:sz w:val="20"/>
        </w:rPr>
        <w:t xml:space="preserve">        </w:t>
      </w:r>
      <w:r w:rsidR="006F4102">
        <w:rPr>
          <w:rFonts w:ascii="Century Gothic" w:eastAsia="Century Gothic" w:hAnsi="Century Gothic" w:cs="Century Gothic"/>
          <w:i/>
          <w:color w:val="000000"/>
          <w:sz w:val="20"/>
        </w:rPr>
        <w:t xml:space="preserve">                                </w:t>
      </w:r>
      <w:r w:rsidR="00BC637D">
        <w:rPr>
          <w:rFonts w:ascii="Century Gothic" w:eastAsia="Century Gothic" w:hAnsi="Century Gothic" w:cs="Century Gothic"/>
          <w:i/>
          <w:color w:val="000000"/>
          <w:sz w:val="20"/>
        </w:rPr>
        <w:t xml:space="preserve">                               </w:t>
      </w:r>
      <w:r w:rsidR="00491B32">
        <w:rPr>
          <w:rFonts w:ascii="Century Gothic" w:eastAsia="Century Gothic" w:hAnsi="Century Gothic" w:cs="Century Gothic"/>
          <w:i/>
          <w:color w:val="000000"/>
          <w:sz w:val="20"/>
        </w:rPr>
        <w:t xml:space="preserve">   </w:t>
      </w:r>
      <w:r w:rsidR="006F4102">
        <w:rPr>
          <w:rFonts w:ascii="Century Gothic" w:eastAsia="Century Gothic" w:hAnsi="Century Gothic" w:cs="Century Gothic"/>
          <w:i/>
          <w:color w:val="000000"/>
          <w:sz w:val="20"/>
        </w:rPr>
        <w:t xml:space="preserve"> </w:t>
      </w:r>
      <w:r w:rsidR="006F4102">
        <w:rPr>
          <w:rFonts w:ascii="Century Gothic" w:eastAsia="Century Gothic" w:hAnsi="Century Gothic" w:cs="Century Gothic"/>
          <w:color w:val="000000"/>
          <w:sz w:val="20"/>
        </w:rPr>
        <w:t xml:space="preserve">2000 – 2007; </w:t>
      </w:r>
      <w:r w:rsidR="00491B32">
        <w:rPr>
          <w:rFonts w:ascii="Century Gothic" w:eastAsia="Century Gothic" w:hAnsi="Century Gothic" w:cs="Century Gothic"/>
          <w:color w:val="000000"/>
          <w:sz w:val="20"/>
        </w:rPr>
        <w:t>Vienna</w:t>
      </w:r>
      <w:r w:rsidR="006F4102">
        <w:rPr>
          <w:rFonts w:ascii="Century Gothic" w:eastAsia="Century Gothic" w:hAnsi="Century Gothic" w:cs="Century Gothic"/>
          <w:color w:val="000000"/>
          <w:sz w:val="20"/>
        </w:rPr>
        <w:t>,</w:t>
      </w:r>
      <w:r w:rsidR="00BC637D">
        <w:rPr>
          <w:rFonts w:ascii="Century Gothic" w:eastAsia="Century Gothic" w:hAnsi="Century Gothic" w:cs="Century Gothic"/>
          <w:color w:val="000000"/>
          <w:sz w:val="20"/>
        </w:rPr>
        <w:t xml:space="preserve"> VA-USA</w:t>
      </w:r>
    </w:p>
    <w:p w:rsidR="00BC340E" w:rsidRDefault="00BC340E" w:rsidP="004259D4">
      <w:pPr>
        <w:spacing w:after="4" w:line="260" w:lineRule="atLeast"/>
        <w:jc w:val="both"/>
        <w:rPr>
          <w:rFonts w:ascii="Century Gothic" w:eastAsia="Century Gothic" w:hAnsi="Century Gothic" w:cs="Century Gothic"/>
          <w:color w:val="000000"/>
          <w:sz w:val="20"/>
        </w:rPr>
      </w:pPr>
    </w:p>
    <w:p w:rsidR="00E047FA" w:rsidRDefault="00BC340E" w:rsidP="004259D4">
      <w:pPr>
        <w:spacing w:after="4" w:line="260" w:lineRule="atLeast"/>
        <w:jc w:val="both"/>
        <w:rPr>
          <w:rFonts w:ascii="Century Gothic" w:eastAsia="Century Gothic" w:hAnsi="Century Gothic" w:cs="Century Gothic"/>
          <w:color w:val="000000"/>
          <w:sz w:val="20"/>
        </w:rPr>
      </w:pPr>
      <w:r>
        <w:rPr>
          <w:rFonts w:ascii="Century Gothic" w:eastAsia="Century Gothic" w:hAnsi="Century Gothic" w:cs="Century Gothic"/>
          <w:color w:val="000000"/>
          <w:sz w:val="20"/>
        </w:rPr>
        <w:t xml:space="preserve">Developed and executed sales and profit plans that were in-line with budgetary goals. </w:t>
      </w:r>
      <w:r w:rsidR="005778F8">
        <w:rPr>
          <w:rFonts w:ascii="Century Gothic" w:eastAsia="Century Gothic" w:hAnsi="Century Gothic" w:cs="Century Gothic"/>
          <w:color w:val="000000"/>
          <w:sz w:val="20"/>
        </w:rPr>
        <w:t>Maintained and utilized daily, weekly, quarterly, and annual financial reporting. Maintained proper loss prevention standards, reviewing cash handling procedures, deposits, and safe procedures. Maintained a clean well-merchandised store, following visual presentation plans and standards. Identified staffing, recruiting, interviewing, hiring, and training needs of qualified candidates. Planned and executed all sales promotions and new product information effectively and efficiently.</w:t>
      </w:r>
    </w:p>
    <w:p w:rsidR="00E047FA" w:rsidRDefault="00E047FA" w:rsidP="004259D4">
      <w:pPr>
        <w:spacing w:after="4" w:line="260" w:lineRule="atLeast"/>
        <w:jc w:val="both"/>
        <w:rPr>
          <w:rFonts w:ascii="Century Gothic" w:eastAsia="Century Gothic" w:hAnsi="Century Gothic" w:cs="Century Gothic"/>
          <w:color w:val="000000"/>
          <w:sz w:val="20"/>
        </w:rPr>
      </w:pPr>
    </w:p>
    <w:p w:rsidR="00AE7B90" w:rsidRPr="00A15920" w:rsidRDefault="00AE7B90" w:rsidP="00AE7B90">
      <w:pPr>
        <w:spacing w:after="131"/>
        <w:rPr>
          <w:rFonts w:ascii="Century Gothic" w:eastAsia="Century Gothic" w:hAnsi="Century Gothic" w:cs="Century Gothic"/>
          <w:color w:val="000000"/>
          <w:sz w:val="20"/>
        </w:rPr>
      </w:pPr>
      <w:r w:rsidRPr="00A15920">
        <w:rPr>
          <w:rFonts w:ascii="Century Gothic" w:eastAsia="Century Gothic" w:hAnsi="Century Gothic" w:cs="Century Gothic"/>
          <w:color w:val="000000"/>
          <w:sz w:val="20"/>
          <w:u w:val="single" w:color="000000"/>
        </w:rPr>
        <w:t>Select Accomplishments</w:t>
      </w:r>
      <w:r w:rsidRPr="00A15920">
        <w:rPr>
          <w:rFonts w:ascii="Century Gothic" w:eastAsia="Century Gothic" w:hAnsi="Century Gothic" w:cs="Century Gothic"/>
          <w:color w:val="000000"/>
          <w:sz w:val="20"/>
        </w:rPr>
        <w:t xml:space="preserve">: </w:t>
      </w:r>
    </w:p>
    <w:p w:rsidR="00AE7B90" w:rsidRDefault="00AE7B90" w:rsidP="00AE7B90">
      <w:pPr>
        <w:numPr>
          <w:ilvl w:val="0"/>
          <w:numId w:val="2"/>
        </w:numPr>
        <w:spacing w:after="122" w:line="250" w:lineRule="auto"/>
        <w:ind w:hanging="360"/>
        <w:jc w:val="both"/>
        <w:rPr>
          <w:rFonts w:ascii="Century Gothic" w:eastAsia="Century Gothic" w:hAnsi="Century Gothic" w:cs="Century Gothic"/>
          <w:color w:val="000000"/>
          <w:sz w:val="20"/>
        </w:rPr>
      </w:pPr>
      <w:r>
        <w:rPr>
          <w:rFonts w:ascii="Century Gothic" w:eastAsia="Century Gothic" w:hAnsi="Century Gothic" w:cs="Century Gothic"/>
          <w:color w:val="000000"/>
          <w:sz w:val="20"/>
        </w:rPr>
        <w:t xml:space="preserve">Increased sales by 15% </w:t>
      </w:r>
      <w:r w:rsidR="00402CDE">
        <w:rPr>
          <w:rFonts w:ascii="Century Gothic" w:eastAsia="Century Gothic" w:hAnsi="Century Gothic" w:cs="Century Gothic"/>
          <w:color w:val="000000"/>
          <w:sz w:val="20"/>
        </w:rPr>
        <w:t>on Premium Coffees, Teas, and merchandise relevant products.</w:t>
      </w:r>
    </w:p>
    <w:p w:rsidR="00AE7B90" w:rsidRDefault="00402CDE" w:rsidP="00AE7B90">
      <w:pPr>
        <w:numPr>
          <w:ilvl w:val="0"/>
          <w:numId w:val="2"/>
        </w:numPr>
        <w:spacing w:after="122" w:line="250" w:lineRule="auto"/>
        <w:ind w:hanging="360"/>
        <w:jc w:val="both"/>
        <w:rPr>
          <w:rFonts w:ascii="Century Gothic" w:eastAsia="Century Gothic" w:hAnsi="Century Gothic" w:cs="Century Gothic"/>
          <w:color w:val="000000"/>
          <w:sz w:val="20"/>
        </w:rPr>
      </w:pPr>
      <w:r>
        <w:rPr>
          <w:rFonts w:ascii="Century Gothic" w:eastAsia="Century Gothic" w:hAnsi="Century Gothic" w:cs="Century Gothic"/>
          <w:color w:val="000000"/>
          <w:sz w:val="20"/>
        </w:rPr>
        <w:t>Managed all inventory and purchasing of merchandise relevant products, thus reducing inventory by 25%.</w:t>
      </w:r>
    </w:p>
    <w:p w:rsidR="00AE7B90" w:rsidRPr="00A15920" w:rsidRDefault="00402CDE" w:rsidP="00AE7B90">
      <w:pPr>
        <w:numPr>
          <w:ilvl w:val="0"/>
          <w:numId w:val="2"/>
        </w:numPr>
        <w:spacing w:after="122" w:line="250" w:lineRule="auto"/>
        <w:ind w:hanging="360"/>
        <w:jc w:val="both"/>
        <w:rPr>
          <w:rFonts w:ascii="Century Gothic" w:eastAsia="Century Gothic" w:hAnsi="Century Gothic" w:cs="Century Gothic"/>
          <w:color w:val="000000"/>
          <w:sz w:val="20"/>
        </w:rPr>
      </w:pPr>
      <w:r>
        <w:rPr>
          <w:rFonts w:ascii="Century Gothic" w:eastAsia="Century Gothic" w:hAnsi="Century Gothic" w:cs="Century Gothic"/>
          <w:color w:val="000000"/>
          <w:sz w:val="20"/>
        </w:rPr>
        <w:t>Maintained a high score on ANSI-accredited Food Protection Manager Certification Exam.</w:t>
      </w:r>
    </w:p>
    <w:p w:rsidR="00AE7B90" w:rsidRDefault="00AE7B90" w:rsidP="00BC340E">
      <w:pPr>
        <w:spacing w:after="0" w:line="250" w:lineRule="auto"/>
        <w:jc w:val="both"/>
        <w:rPr>
          <w:rFonts w:ascii="Century Gothic" w:eastAsia="Century Gothic" w:hAnsi="Century Gothic" w:cs="Century Gothic"/>
          <w:color w:val="000000"/>
          <w:sz w:val="20"/>
          <w:u w:val="single"/>
        </w:rPr>
      </w:pPr>
    </w:p>
    <w:p w:rsidR="0012219B" w:rsidRDefault="00D02F14" w:rsidP="00F1436B">
      <w:pPr>
        <w:spacing w:after="200" w:line="250" w:lineRule="auto"/>
        <w:rPr>
          <w:rFonts w:ascii="Century Gothic" w:eastAsia="Century Gothic" w:hAnsi="Century Gothic" w:cs="Century Gothic"/>
          <w:color w:val="000000"/>
          <w:sz w:val="20"/>
        </w:rPr>
      </w:pPr>
      <w:r>
        <w:rPr>
          <w:rFonts w:ascii="Century Gothic" w:eastAsia="Century Gothic" w:hAnsi="Century Gothic" w:cs="Century Gothic"/>
          <w:b/>
          <w:color w:val="323E4F"/>
          <w:sz w:val="20"/>
        </w:rPr>
        <w:t xml:space="preserve">HVAC SITE </w:t>
      </w:r>
      <w:r w:rsidR="00511413">
        <w:rPr>
          <w:rFonts w:ascii="Century Gothic" w:eastAsia="Century Gothic" w:hAnsi="Century Gothic" w:cs="Century Gothic"/>
          <w:b/>
          <w:color w:val="323E4F"/>
          <w:sz w:val="20"/>
        </w:rPr>
        <w:t>ENGINEER</w:t>
      </w:r>
      <w:r w:rsidR="00511413" w:rsidRPr="00A15920">
        <w:rPr>
          <w:rFonts w:ascii="Century Gothic" w:eastAsia="Century Gothic" w:hAnsi="Century Gothic" w:cs="Century Gothic"/>
          <w:b/>
          <w:color w:val="323E4F"/>
          <w:sz w:val="20"/>
        </w:rPr>
        <w:t xml:space="preserve"> </w:t>
      </w:r>
      <w:r w:rsidR="00511413" w:rsidRPr="00A15920">
        <w:rPr>
          <w:rFonts w:ascii="Century Gothic" w:eastAsia="Century Gothic" w:hAnsi="Century Gothic" w:cs="Century Gothic"/>
          <w:color w:val="323E4F"/>
          <w:sz w:val="20"/>
        </w:rPr>
        <w:t xml:space="preserve">– </w:t>
      </w:r>
      <w:r w:rsidR="00511413">
        <w:rPr>
          <w:rFonts w:ascii="Century Gothic" w:eastAsia="Century Gothic" w:hAnsi="Century Gothic" w:cs="Century Gothic"/>
          <w:i/>
          <w:color w:val="000000"/>
          <w:sz w:val="20"/>
        </w:rPr>
        <w:t>PT. Takasago Engineering Indonesia</w:t>
      </w:r>
      <w:r>
        <w:rPr>
          <w:rFonts w:ascii="Century Gothic" w:eastAsia="Century Gothic" w:hAnsi="Century Gothic" w:cs="Century Gothic"/>
          <w:i/>
          <w:color w:val="000000"/>
          <w:sz w:val="20"/>
        </w:rPr>
        <w:t xml:space="preserve">                                 </w:t>
      </w:r>
      <w:r w:rsidR="00511413">
        <w:rPr>
          <w:rFonts w:ascii="Century Gothic" w:eastAsia="Century Gothic" w:hAnsi="Century Gothic" w:cs="Century Gothic"/>
          <w:i/>
          <w:color w:val="000000"/>
          <w:sz w:val="20"/>
        </w:rPr>
        <w:t xml:space="preserve"> </w:t>
      </w:r>
      <w:r w:rsidR="00511413">
        <w:rPr>
          <w:rFonts w:ascii="Century Gothic" w:eastAsia="Century Gothic" w:hAnsi="Century Gothic" w:cs="Century Gothic"/>
          <w:color w:val="000000"/>
          <w:sz w:val="20"/>
        </w:rPr>
        <w:t>1996 – 1999; Jakarta, Indonesia</w:t>
      </w:r>
    </w:p>
    <w:p w:rsidR="00402CDE" w:rsidRDefault="00371629" w:rsidP="00F1436B">
      <w:pPr>
        <w:spacing w:after="200" w:line="276" w:lineRule="auto"/>
        <w:jc w:val="both"/>
        <w:rPr>
          <w:rFonts w:ascii="Century Gothic" w:eastAsia="Century Gothic" w:hAnsi="Century Gothic" w:cs="Century Gothic"/>
          <w:color w:val="000000"/>
          <w:sz w:val="20"/>
        </w:rPr>
      </w:pPr>
      <w:r>
        <w:rPr>
          <w:rFonts w:ascii="Century Gothic" w:eastAsia="Century Gothic" w:hAnsi="Century Gothic" w:cs="Century Gothic"/>
          <w:color w:val="000000"/>
          <w:sz w:val="20"/>
        </w:rPr>
        <w:t>R</w:t>
      </w:r>
      <w:r w:rsidR="00B44DC6">
        <w:rPr>
          <w:rFonts w:ascii="Century Gothic" w:eastAsia="Century Gothic" w:hAnsi="Century Gothic" w:cs="Century Gothic"/>
          <w:color w:val="000000"/>
          <w:sz w:val="20"/>
        </w:rPr>
        <w:t>esearched, designed,</w:t>
      </w:r>
      <w:r>
        <w:rPr>
          <w:rFonts w:ascii="Century Gothic" w:eastAsia="Century Gothic" w:hAnsi="Century Gothic" w:cs="Century Gothic"/>
          <w:color w:val="000000"/>
          <w:sz w:val="20"/>
        </w:rPr>
        <w:t xml:space="preserve"> and installed HVAC mechanical equipment to meet clients’ requirements in both large and small projects. Consulted on HVAC system and equipment design for a wide range of projects, and worked with other engineers, project managers, and construction professionals as needed to create and/or modified design parameters. </w:t>
      </w:r>
      <w:r w:rsidR="004F6CB6">
        <w:rPr>
          <w:rFonts w:ascii="Century Gothic" w:eastAsia="Century Gothic" w:hAnsi="Century Gothic" w:cs="Century Gothic"/>
          <w:color w:val="000000"/>
          <w:sz w:val="20"/>
        </w:rPr>
        <w:t>Developed and supervised all aspects of production including Clean Room design, computer modeling, selection of manufacturing methods, fabrication, testing and implementation of prod</w:t>
      </w:r>
      <w:r w:rsidR="00F95DA8">
        <w:rPr>
          <w:rFonts w:ascii="Century Gothic" w:eastAsia="Century Gothic" w:hAnsi="Century Gothic" w:cs="Century Gothic"/>
          <w:color w:val="000000"/>
          <w:sz w:val="20"/>
        </w:rPr>
        <w:t xml:space="preserve">ucts and systems. </w:t>
      </w:r>
      <w:r w:rsidR="0012219B">
        <w:rPr>
          <w:rFonts w:ascii="Century Gothic" w:eastAsia="Century Gothic" w:hAnsi="Century Gothic" w:cs="Century Gothic"/>
          <w:color w:val="000000"/>
          <w:sz w:val="20"/>
        </w:rPr>
        <w:t>Served as project manager to coordinate efforts of engineers, drafters, and manufacturing personnel during all project phases.</w:t>
      </w:r>
    </w:p>
    <w:p w:rsidR="0012219B" w:rsidRPr="00A15920" w:rsidRDefault="0012219B" w:rsidP="0012219B">
      <w:pPr>
        <w:spacing w:after="131"/>
        <w:rPr>
          <w:rFonts w:ascii="Century Gothic" w:eastAsia="Century Gothic" w:hAnsi="Century Gothic" w:cs="Century Gothic"/>
          <w:color w:val="000000"/>
          <w:sz w:val="20"/>
        </w:rPr>
      </w:pPr>
      <w:r w:rsidRPr="00A15920">
        <w:rPr>
          <w:rFonts w:ascii="Century Gothic" w:eastAsia="Century Gothic" w:hAnsi="Century Gothic" w:cs="Century Gothic"/>
          <w:color w:val="000000"/>
          <w:sz w:val="20"/>
          <w:u w:val="single" w:color="000000"/>
        </w:rPr>
        <w:t>Select Accomplishments</w:t>
      </w:r>
      <w:r w:rsidRPr="00A15920">
        <w:rPr>
          <w:rFonts w:ascii="Century Gothic" w:eastAsia="Century Gothic" w:hAnsi="Century Gothic" w:cs="Century Gothic"/>
          <w:color w:val="000000"/>
          <w:sz w:val="20"/>
        </w:rPr>
        <w:t xml:space="preserve">: </w:t>
      </w:r>
    </w:p>
    <w:p w:rsidR="0012219B" w:rsidRDefault="004C2087" w:rsidP="0012219B">
      <w:pPr>
        <w:numPr>
          <w:ilvl w:val="0"/>
          <w:numId w:val="2"/>
        </w:numPr>
        <w:spacing w:after="122" w:line="250" w:lineRule="auto"/>
        <w:ind w:hanging="360"/>
        <w:jc w:val="both"/>
        <w:rPr>
          <w:rFonts w:ascii="Century Gothic" w:eastAsia="Century Gothic" w:hAnsi="Century Gothic" w:cs="Century Gothic"/>
          <w:color w:val="000000"/>
          <w:sz w:val="20"/>
        </w:rPr>
      </w:pPr>
      <w:r>
        <w:rPr>
          <w:rFonts w:ascii="Century Gothic" w:eastAsia="Century Gothic" w:hAnsi="Century Gothic" w:cs="Century Gothic"/>
          <w:color w:val="000000"/>
          <w:sz w:val="20"/>
        </w:rPr>
        <w:t>Comple</w:t>
      </w:r>
      <w:r w:rsidR="002C1547">
        <w:rPr>
          <w:rFonts w:ascii="Century Gothic" w:eastAsia="Century Gothic" w:hAnsi="Century Gothic" w:cs="Century Gothic"/>
          <w:color w:val="000000"/>
          <w:sz w:val="20"/>
        </w:rPr>
        <w:t xml:space="preserve">ted a site project in </w:t>
      </w:r>
      <w:r>
        <w:rPr>
          <w:rFonts w:ascii="Century Gothic" w:eastAsia="Century Gothic" w:hAnsi="Century Gothic" w:cs="Century Gothic"/>
          <w:color w:val="000000"/>
          <w:sz w:val="20"/>
        </w:rPr>
        <w:t xml:space="preserve">East Java for Matsushita Lighting </w:t>
      </w:r>
      <w:r w:rsidR="00EE761F">
        <w:rPr>
          <w:rFonts w:ascii="Century Gothic" w:eastAsia="Century Gothic" w:hAnsi="Century Gothic" w:cs="Century Gothic"/>
          <w:color w:val="000000"/>
          <w:sz w:val="20"/>
        </w:rPr>
        <w:t xml:space="preserve">Co. </w:t>
      </w:r>
      <w:r>
        <w:rPr>
          <w:rFonts w:ascii="Century Gothic" w:eastAsia="Century Gothic" w:hAnsi="Century Gothic" w:cs="Century Gothic"/>
          <w:color w:val="000000"/>
          <w:sz w:val="20"/>
        </w:rPr>
        <w:t>in 3</w:t>
      </w:r>
      <w:r w:rsidR="00DF7BA6">
        <w:rPr>
          <w:rFonts w:ascii="Century Gothic" w:eastAsia="Century Gothic" w:hAnsi="Century Gothic" w:cs="Century Gothic"/>
          <w:color w:val="000000"/>
          <w:sz w:val="20"/>
        </w:rPr>
        <w:t>.5</w:t>
      </w:r>
      <w:r>
        <w:rPr>
          <w:rFonts w:ascii="Century Gothic" w:eastAsia="Century Gothic" w:hAnsi="Century Gothic" w:cs="Century Gothic"/>
          <w:color w:val="000000"/>
          <w:sz w:val="20"/>
        </w:rPr>
        <w:t xml:space="preserve"> months, scheduled for 5 months. </w:t>
      </w:r>
    </w:p>
    <w:p w:rsidR="0012219B" w:rsidRDefault="004C2087" w:rsidP="0012219B">
      <w:pPr>
        <w:numPr>
          <w:ilvl w:val="0"/>
          <w:numId w:val="2"/>
        </w:numPr>
        <w:spacing w:after="122" w:line="250" w:lineRule="auto"/>
        <w:ind w:hanging="360"/>
        <w:jc w:val="both"/>
        <w:rPr>
          <w:rFonts w:ascii="Century Gothic" w:eastAsia="Century Gothic" w:hAnsi="Century Gothic" w:cs="Century Gothic"/>
          <w:color w:val="000000"/>
          <w:sz w:val="20"/>
        </w:rPr>
      </w:pPr>
      <w:r>
        <w:rPr>
          <w:rFonts w:ascii="Century Gothic" w:eastAsia="Century Gothic" w:hAnsi="Century Gothic" w:cs="Century Gothic"/>
          <w:color w:val="000000"/>
          <w:sz w:val="20"/>
        </w:rPr>
        <w:t>Promoted to a co-project manager</w:t>
      </w:r>
      <w:r w:rsidR="003D6A5B">
        <w:rPr>
          <w:rFonts w:ascii="Century Gothic" w:eastAsia="Century Gothic" w:hAnsi="Century Gothic" w:cs="Century Gothic"/>
          <w:color w:val="000000"/>
          <w:sz w:val="20"/>
        </w:rPr>
        <w:t xml:space="preserve"> to conduct </w:t>
      </w:r>
      <w:r>
        <w:rPr>
          <w:rFonts w:ascii="Century Gothic" w:eastAsia="Century Gothic" w:hAnsi="Century Gothic" w:cs="Century Gothic"/>
          <w:color w:val="000000"/>
          <w:sz w:val="20"/>
        </w:rPr>
        <w:t>project</w:t>
      </w:r>
      <w:r w:rsidR="003D6A5B">
        <w:rPr>
          <w:rFonts w:ascii="Century Gothic" w:eastAsia="Century Gothic" w:hAnsi="Century Gothic" w:cs="Century Gothic"/>
          <w:color w:val="000000"/>
          <w:sz w:val="20"/>
        </w:rPr>
        <w:t>s</w:t>
      </w:r>
      <w:r w:rsidR="002C1547">
        <w:rPr>
          <w:rFonts w:ascii="Century Gothic" w:eastAsia="Century Gothic" w:hAnsi="Century Gothic" w:cs="Century Gothic"/>
          <w:color w:val="000000"/>
          <w:sz w:val="20"/>
        </w:rPr>
        <w:t xml:space="preserve"> in East Java and </w:t>
      </w:r>
      <w:r>
        <w:rPr>
          <w:rFonts w:ascii="Century Gothic" w:eastAsia="Century Gothic" w:hAnsi="Century Gothic" w:cs="Century Gothic"/>
          <w:color w:val="000000"/>
          <w:sz w:val="20"/>
        </w:rPr>
        <w:t xml:space="preserve">West Java for Japanese clients. </w:t>
      </w:r>
    </w:p>
    <w:p w:rsidR="0012219B" w:rsidRPr="00A15920" w:rsidRDefault="00157698" w:rsidP="0012219B">
      <w:pPr>
        <w:numPr>
          <w:ilvl w:val="0"/>
          <w:numId w:val="2"/>
        </w:numPr>
        <w:spacing w:after="122" w:line="250" w:lineRule="auto"/>
        <w:ind w:hanging="360"/>
        <w:jc w:val="both"/>
        <w:rPr>
          <w:rFonts w:ascii="Century Gothic" w:eastAsia="Century Gothic" w:hAnsi="Century Gothic" w:cs="Century Gothic"/>
          <w:color w:val="000000"/>
          <w:sz w:val="20"/>
        </w:rPr>
      </w:pPr>
      <w:r>
        <w:rPr>
          <w:rFonts w:ascii="Century Gothic" w:eastAsia="Century Gothic" w:hAnsi="Century Gothic" w:cs="Century Gothic"/>
          <w:color w:val="000000"/>
          <w:sz w:val="20"/>
        </w:rPr>
        <w:t>Saved up</w:t>
      </w:r>
      <w:r w:rsidR="00FF2917">
        <w:rPr>
          <w:rFonts w:ascii="Century Gothic" w:eastAsia="Century Gothic" w:hAnsi="Century Gothic" w:cs="Century Gothic"/>
          <w:color w:val="000000"/>
          <w:sz w:val="20"/>
        </w:rPr>
        <w:t xml:space="preserve"> 30% on costs by analyzing</w:t>
      </w:r>
      <w:r w:rsidR="00EE761F">
        <w:rPr>
          <w:rFonts w:ascii="Century Gothic" w:eastAsia="Century Gothic" w:hAnsi="Century Gothic" w:cs="Century Gothic"/>
          <w:color w:val="000000"/>
          <w:sz w:val="20"/>
        </w:rPr>
        <w:t xml:space="preserve"> HVAC systems and equipment used based on clients’ needs.</w:t>
      </w:r>
    </w:p>
    <w:p w:rsidR="0012219B" w:rsidRDefault="0012219B" w:rsidP="0012219B">
      <w:pPr>
        <w:spacing w:after="0" w:line="250" w:lineRule="auto"/>
        <w:jc w:val="both"/>
        <w:rPr>
          <w:rFonts w:ascii="Century Gothic" w:eastAsia="Century Gothic" w:hAnsi="Century Gothic" w:cs="Century Gothic"/>
          <w:color w:val="000000"/>
          <w:sz w:val="20"/>
          <w:u w:val="single"/>
        </w:rPr>
      </w:pPr>
    </w:p>
    <w:p w:rsidR="0036794F" w:rsidRDefault="00A15920" w:rsidP="007276EA">
      <w:pPr>
        <w:spacing w:after="120" w:line="240" w:lineRule="exact"/>
        <w:jc w:val="both"/>
        <w:rPr>
          <w:rFonts w:ascii="Century Gothic" w:eastAsia="Century Gothic" w:hAnsi="Century Gothic" w:cs="Century Gothic"/>
          <w:b/>
          <w:color w:val="323E4F"/>
          <w:sz w:val="20"/>
        </w:rPr>
      </w:pPr>
      <w:r w:rsidRPr="00A15920">
        <w:rPr>
          <w:rFonts w:ascii="Century Gothic" w:eastAsia="Century Gothic" w:hAnsi="Century Gothic" w:cs="Century Gothic"/>
          <w:b/>
          <w:color w:val="000000"/>
          <w:sz w:val="24"/>
        </w:rPr>
        <w:t xml:space="preserve">EDUCATION </w:t>
      </w:r>
      <w:r w:rsidR="007C25D6" w:rsidRPr="00A15920">
        <w:rPr>
          <w:rFonts w:ascii="Calibri" w:eastAsia="Calibri" w:hAnsi="Calibri" w:cs="Calibri"/>
          <w:noProof/>
          <w:color w:val="000000"/>
        </w:rPr>
        <mc:AlternateContent>
          <mc:Choice Requires="wpg">
            <w:drawing>
              <wp:inline distT="0" distB="0" distL="0" distR="0" wp14:anchorId="36AF8559" wp14:editId="069B87C5">
                <wp:extent cx="6804660" cy="17691"/>
                <wp:effectExtent l="0" t="0" r="0" b="1905"/>
                <wp:docPr id="3232" name="Group 3232"/>
                <wp:cNvGraphicFramePr/>
                <a:graphic xmlns:a="http://schemas.openxmlformats.org/drawingml/2006/main">
                  <a:graphicData uri="http://schemas.microsoft.com/office/word/2010/wordprocessingGroup">
                    <wpg:wgp>
                      <wpg:cNvGrpSpPr/>
                      <wpg:grpSpPr>
                        <a:xfrm>
                          <a:off x="0" y="0"/>
                          <a:ext cx="6804660" cy="17691"/>
                          <a:chOff x="0" y="0"/>
                          <a:chExt cx="6839458" cy="18288"/>
                        </a:xfrm>
                      </wpg:grpSpPr>
                      <wps:wsp>
                        <wps:cNvPr id="3571" name="Shape 3571"/>
                        <wps:cNvSpPr/>
                        <wps:spPr>
                          <a:xfrm>
                            <a:off x="0" y="0"/>
                            <a:ext cx="6839458" cy="18288"/>
                          </a:xfrm>
                          <a:custGeom>
                            <a:avLst/>
                            <a:gdLst/>
                            <a:ahLst/>
                            <a:cxnLst/>
                            <a:rect l="0" t="0" r="0" b="0"/>
                            <a:pathLst>
                              <a:path w="6839458" h="18288">
                                <a:moveTo>
                                  <a:pt x="0" y="0"/>
                                </a:moveTo>
                                <a:lnTo>
                                  <a:pt x="6839458" y="0"/>
                                </a:lnTo>
                                <a:lnTo>
                                  <a:pt x="6839458" y="18288"/>
                                </a:lnTo>
                                <a:lnTo>
                                  <a:pt x="0" y="18288"/>
                                </a:lnTo>
                                <a:lnTo>
                                  <a:pt x="0" y="0"/>
                                </a:lnTo>
                              </a:path>
                            </a:pathLst>
                          </a:custGeom>
                          <a:solidFill>
                            <a:srgbClr val="323E4F"/>
                          </a:solidFill>
                          <a:ln w="0" cap="flat">
                            <a:noFill/>
                            <a:miter lim="127000"/>
                          </a:ln>
                          <a:effectLst/>
                        </wps:spPr>
                        <wps:bodyPr/>
                      </wps:wsp>
                    </wpg:wgp>
                  </a:graphicData>
                </a:graphic>
              </wp:inline>
            </w:drawing>
          </mc:Choice>
          <mc:Fallback>
            <w:pict>
              <v:group w14:anchorId="4FC743FA" id="Group 3232" o:spid="_x0000_s1026" style="width:535.8pt;height:1.4pt;mso-position-horizontal-relative:char;mso-position-vertical-relative:line" coordsize="6839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">
                <v:shape id="Shape 3571" o:spid="_x0000_s1027" style="position:absolute;width:68394;height:182;visibility:visible;mso-wrap-style:square;v-text-anchor:top" coordsize="6839458,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" path="m,l6839458,r,18288l,18288,,e" fillcolor="#323e4f" stroked="f" strokeweight="0">
                  <v:stroke miterlimit="83231f" joinstyle="miter"/>
                  <v:path arrowok="t" textboxrect="0,0,6839458,18288"/>
                </v:shape>
                <w10:anchorlock/>
              </v:group>
            </w:pict>
          </mc:Fallback>
        </mc:AlternateContent>
      </w:r>
      <w:r w:rsidRPr="00A15920">
        <w:rPr>
          <w:rFonts w:ascii="Century Gothic" w:eastAsia="Century Gothic" w:hAnsi="Century Gothic" w:cs="Century Gothic"/>
          <w:b/>
          <w:color w:val="323E4F"/>
          <w:sz w:val="20"/>
        </w:rPr>
        <w:t xml:space="preserve">BACHELOR OF </w:t>
      </w:r>
      <w:r w:rsidR="00F1670E">
        <w:rPr>
          <w:rFonts w:ascii="Century Gothic" w:eastAsia="Century Gothic" w:hAnsi="Century Gothic" w:cs="Century Gothic"/>
          <w:b/>
          <w:color w:val="323E4F"/>
          <w:sz w:val="20"/>
        </w:rPr>
        <w:t>ENGINEERING</w:t>
      </w:r>
      <w:r w:rsidR="0036794F">
        <w:rPr>
          <w:rFonts w:ascii="Century Gothic" w:eastAsia="Century Gothic" w:hAnsi="Century Gothic" w:cs="Century Gothic"/>
          <w:b/>
          <w:color w:val="323E4F"/>
          <w:sz w:val="20"/>
        </w:rPr>
        <w:t>, Mechanical</w:t>
      </w:r>
      <w:r w:rsidRPr="00A15920">
        <w:rPr>
          <w:rFonts w:ascii="Century Gothic" w:eastAsia="Century Gothic" w:hAnsi="Century Gothic" w:cs="Century Gothic"/>
          <w:b/>
          <w:color w:val="323E4F"/>
          <w:sz w:val="20"/>
        </w:rPr>
        <w:t xml:space="preserve"> </w:t>
      </w:r>
      <w:r w:rsidRPr="00A15920">
        <w:rPr>
          <w:rFonts w:ascii="Century Gothic" w:eastAsia="Century Gothic" w:hAnsi="Century Gothic" w:cs="Century Gothic"/>
          <w:color w:val="323E4F"/>
          <w:sz w:val="20"/>
        </w:rPr>
        <w:t xml:space="preserve">– </w:t>
      </w:r>
      <w:r w:rsidR="002C1547">
        <w:rPr>
          <w:rFonts w:ascii="Century Gothic" w:eastAsia="Century Gothic" w:hAnsi="Century Gothic" w:cs="Century Gothic"/>
          <w:i/>
          <w:color w:val="323E4F"/>
          <w:sz w:val="20"/>
        </w:rPr>
        <w:t>Trisakti University</w:t>
      </w:r>
      <w:r w:rsidR="00F1670E">
        <w:rPr>
          <w:rFonts w:ascii="Century Gothic" w:eastAsia="Century Gothic" w:hAnsi="Century Gothic" w:cs="Century Gothic"/>
          <w:i/>
          <w:color w:val="323E4F"/>
          <w:sz w:val="20"/>
        </w:rPr>
        <w:t>, 1995.</w:t>
      </w:r>
      <w:r w:rsidRPr="00A15920">
        <w:rPr>
          <w:rFonts w:ascii="Century Gothic" w:eastAsia="Century Gothic" w:hAnsi="Century Gothic" w:cs="Century Gothic"/>
          <w:color w:val="323E4F"/>
          <w:sz w:val="20"/>
        </w:rPr>
        <w:t xml:space="preserve">                       </w:t>
      </w:r>
      <w:r w:rsidRPr="00A15920">
        <w:rPr>
          <w:rFonts w:ascii="Century Gothic" w:eastAsia="Century Gothic" w:hAnsi="Century Gothic" w:cs="Century Gothic"/>
          <w:color w:val="000000"/>
          <w:sz w:val="20"/>
        </w:rPr>
        <w:t xml:space="preserve">              </w:t>
      </w:r>
      <w:r w:rsidR="007276EA">
        <w:rPr>
          <w:rFonts w:ascii="Century Gothic" w:eastAsia="Century Gothic" w:hAnsi="Century Gothic" w:cs="Century Gothic"/>
          <w:color w:val="000000"/>
          <w:sz w:val="20"/>
        </w:rPr>
        <w:t xml:space="preserve">      Jakarta, Indonesia</w:t>
      </w:r>
      <w:r w:rsidRPr="00A15920">
        <w:rPr>
          <w:rFonts w:ascii="Century Gothic" w:eastAsia="Century Gothic" w:hAnsi="Century Gothic" w:cs="Century Gothic"/>
          <w:color w:val="000000"/>
          <w:sz w:val="20"/>
        </w:rPr>
        <w:t xml:space="preserve">    </w:t>
      </w:r>
      <w:r w:rsidR="00F1670E">
        <w:rPr>
          <w:rFonts w:ascii="Century Gothic" w:eastAsia="Century Gothic" w:hAnsi="Century Gothic" w:cs="Century Gothic"/>
          <w:color w:val="000000"/>
          <w:sz w:val="20"/>
        </w:rPr>
        <w:t xml:space="preserve">                  </w:t>
      </w:r>
      <w:r w:rsidR="0036794F">
        <w:rPr>
          <w:rFonts w:ascii="Century Gothic" w:eastAsia="Century Gothic" w:hAnsi="Century Gothic" w:cs="Century Gothic"/>
          <w:color w:val="000000"/>
          <w:sz w:val="20"/>
        </w:rPr>
        <w:t xml:space="preserve">         </w:t>
      </w:r>
      <w:r w:rsidR="00F1670E">
        <w:rPr>
          <w:rFonts w:ascii="Century Gothic" w:eastAsia="Century Gothic" w:hAnsi="Century Gothic" w:cs="Century Gothic"/>
          <w:b/>
          <w:color w:val="323E4F"/>
          <w:sz w:val="20"/>
        </w:rPr>
        <w:t xml:space="preserve"> </w:t>
      </w:r>
    </w:p>
    <w:p w:rsidR="00F1670E" w:rsidRPr="0036794F" w:rsidRDefault="0036794F" w:rsidP="007276EA">
      <w:pPr>
        <w:spacing w:after="120" w:line="240" w:lineRule="exact"/>
        <w:jc w:val="both"/>
        <w:rPr>
          <w:rFonts w:ascii="Century Gothic" w:eastAsia="Century Gothic" w:hAnsi="Century Gothic" w:cs="Century Gothic"/>
          <w:b/>
          <w:color w:val="323E4F"/>
          <w:sz w:val="20"/>
        </w:rPr>
      </w:pPr>
      <w:r>
        <w:rPr>
          <w:rFonts w:ascii="Century Gothic" w:eastAsia="Century Gothic" w:hAnsi="Century Gothic" w:cs="Century Gothic"/>
          <w:b/>
          <w:color w:val="323E4F"/>
          <w:sz w:val="20"/>
        </w:rPr>
        <w:t xml:space="preserve">MANAGEMENT </w:t>
      </w:r>
      <w:r w:rsidR="00F1670E">
        <w:rPr>
          <w:rFonts w:ascii="Century Gothic" w:eastAsia="Century Gothic" w:hAnsi="Century Gothic" w:cs="Century Gothic"/>
          <w:b/>
          <w:color w:val="323E4F"/>
          <w:sz w:val="20"/>
        </w:rPr>
        <w:t xml:space="preserve">INFORMATION SYSTEMS </w:t>
      </w:r>
      <w:r w:rsidR="00F1670E" w:rsidRPr="00F1670E">
        <w:rPr>
          <w:rFonts w:ascii="Century Gothic" w:eastAsia="Century Gothic" w:hAnsi="Century Gothic" w:cs="Century Gothic"/>
          <w:i/>
          <w:color w:val="323E4F"/>
          <w:sz w:val="20"/>
        </w:rPr>
        <w:t>(non-degree)</w:t>
      </w:r>
      <w:r w:rsidR="00F1670E" w:rsidRPr="00A15920">
        <w:rPr>
          <w:rFonts w:ascii="Century Gothic" w:eastAsia="Century Gothic" w:hAnsi="Century Gothic" w:cs="Century Gothic"/>
          <w:b/>
          <w:color w:val="323E4F"/>
          <w:sz w:val="20"/>
        </w:rPr>
        <w:t xml:space="preserve"> </w:t>
      </w:r>
      <w:r w:rsidR="00F1670E" w:rsidRPr="00A15920">
        <w:rPr>
          <w:rFonts w:ascii="Century Gothic" w:eastAsia="Century Gothic" w:hAnsi="Century Gothic" w:cs="Century Gothic"/>
          <w:color w:val="323E4F"/>
          <w:sz w:val="20"/>
        </w:rPr>
        <w:t xml:space="preserve">– </w:t>
      </w:r>
      <w:r w:rsidR="00F1670E">
        <w:rPr>
          <w:rFonts w:ascii="Century Gothic" w:eastAsia="Century Gothic" w:hAnsi="Century Gothic" w:cs="Century Gothic"/>
          <w:i/>
          <w:color w:val="323E4F"/>
          <w:sz w:val="20"/>
        </w:rPr>
        <w:t>George Washington University</w:t>
      </w:r>
      <w:r w:rsidR="007276EA">
        <w:rPr>
          <w:rFonts w:ascii="Century Gothic" w:eastAsia="Century Gothic" w:hAnsi="Century Gothic" w:cs="Century Gothic"/>
          <w:i/>
          <w:color w:val="323E4F"/>
          <w:sz w:val="20"/>
        </w:rPr>
        <w:t>, 2001</w:t>
      </w:r>
      <w:r w:rsidR="00F1670E">
        <w:rPr>
          <w:rFonts w:ascii="Century Gothic" w:eastAsia="Century Gothic" w:hAnsi="Century Gothic" w:cs="Century Gothic"/>
          <w:i/>
          <w:color w:val="323E4F"/>
          <w:sz w:val="20"/>
        </w:rPr>
        <w:t xml:space="preserve"> </w:t>
      </w:r>
      <w:r w:rsidR="007276EA">
        <w:rPr>
          <w:rFonts w:ascii="Century Gothic" w:eastAsia="Century Gothic" w:hAnsi="Century Gothic" w:cs="Century Gothic"/>
          <w:i/>
          <w:color w:val="323E4F"/>
          <w:sz w:val="20"/>
        </w:rPr>
        <w:t xml:space="preserve">  </w:t>
      </w:r>
      <w:r w:rsidR="00F1670E">
        <w:rPr>
          <w:rFonts w:ascii="Century Gothic" w:eastAsia="Century Gothic" w:hAnsi="Century Gothic" w:cs="Century Gothic"/>
          <w:i/>
          <w:color w:val="323E4F"/>
          <w:sz w:val="20"/>
        </w:rPr>
        <w:t xml:space="preserve"> </w:t>
      </w:r>
      <w:r w:rsidR="007276EA" w:rsidRPr="007276EA">
        <w:rPr>
          <w:rFonts w:ascii="Century Gothic" w:hAnsi="Century Gothic"/>
          <w:sz w:val="20"/>
          <w:szCs w:val="20"/>
        </w:rPr>
        <w:t>Arlington, VA-USA</w:t>
      </w:r>
      <w:r w:rsidR="00F1670E">
        <w:rPr>
          <w:rFonts w:ascii="Century Gothic" w:eastAsia="Century Gothic" w:hAnsi="Century Gothic" w:cs="Century Gothic"/>
          <w:i/>
          <w:color w:val="323E4F"/>
          <w:sz w:val="20"/>
        </w:rPr>
        <w:t xml:space="preserve">           </w:t>
      </w:r>
    </w:p>
    <w:p w:rsidR="00F1670E" w:rsidRPr="00A15920" w:rsidRDefault="00F1670E" w:rsidP="00F1670E">
      <w:pPr>
        <w:spacing w:after="401" w:line="240" w:lineRule="auto"/>
        <w:jc w:val="both"/>
        <w:rPr>
          <w:rFonts w:ascii="Century Gothic" w:eastAsia="Century Gothic" w:hAnsi="Century Gothic" w:cs="Century Gothic"/>
          <w:color w:val="000000"/>
          <w:sz w:val="20"/>
        </w:rPr>
      </w:pPr>
    </w:p>
    <w:p w:rsidR="00F1670E" w:rsidRDefault="00A15920" w:rsidP="00A15920">
      <w:pPr>
        <w:tabs>
          <w:tab w:val="center" w:pos="4681"/>
          <w:tab w:val="right" w:pos="10716"/>
        </w:tabs>
        <w:spacing w:after="8" w:line="250" w:lineRule="auto"/>
        <w:rPr>
          <w:rFonts w:ascii="Century Gothic" w:eastAsia="Century Gothic" w:hAnsi="Century Gothic" w:cs="Century Gothic"/>
          <w:color w:val="000000"/>
          <w:sz w:val="20"/>
        </w:rPr>
      </w:pPr>
      <w:r w:rsidRPr="00A15920">
        <w:rPr>
          <w:rFonts w:ascii="Century Gothic" w:eastAsia="Century Gothic" w:hAnsi="Century Gothic" w:cs="Century Gothic"/>
          <w:color w:val="000000"/>
          <w:sz w:val="20"/>
        </w:rPr>
        <w:t xml:space="preserve"> </w:t>
      </w:r>
      <w:r w:rsidRPr="00A15920">
        <w:rPr>
          <w:rFonts w:ascii="Century Gothic" w:eastAsia="Century Gothic" w:hAnsi="Century Gothic" w:cs="Century Gothic"/>
          <w:color w:val="000000"/>
          <w:sz w:val="20"/>
        </w:rPr>
        <w:tab/>
        <w:t xml:space="preserve"> </w:t>
      </w:r>
      <w:r w:rsidRPr="00A15920">
        <w:rPr>
          <w:rFonts w:ascii="Century Gothic" w:eastAsia="Century Gothic" w:hAnsi="Century Gothic" w:cs="Century Gothic"/>
          <w:color w:val="000000"/>
          <w:sz w:val="20"/>
        </w:rPr>
        <w:tab/>
        <w:t xml:space="preserve">   </w:t>
      </w:r>
    </w:p>
    <w:p w:rsidR="00F1670E" w:rsidRDefault="00F1670E" w:rsidP="00A15920">
      <w:pPr>
        <w:tabs>
          <w:tab w:val="center" w:pos="4681"/>
          <w:tab w:val="right" w:pos="10716"/>
        </w:tabs>
        <w:spacing w:after="8" w:line="250" w:lineRule="auto"/>
        <w:rPr>
          <w:rFonts w:ascii="Century Gothic" w:eastAsia="Century Gothic" w:hAnsi="Century Gothic" w:cs="Century Gothic"/>
          <w:color w:val="000000"/>
          <w:sz w:val="20"/>
        </w:rPr>
      </w:pPr>
    </w:p>
    <w:p w:rsidR="00A15920" w:rsidRPr="00A15920" w:rsidRDefault="00585912" w:rsidP="00A15920">
      <w:pPr>
        <w:tabs>
          <w:tab w:val="center" w:pos="4681"/>
          <w:tab w:val="right" w:pos="10716"/>
        </w:tabs>
        <w:spacing w:after="8" w:line="250" w:lineRule="auto"/>
        <w:rPr>
          <w:rFonts w:ascii="Century Gothic" w:eastAsia="Century Gothic" w:hAnsi="Century Gothic" w:cs="Century Gothic"/>
          <w:color w:val="000000"/>
          <w:sz w:val="20"/>
        </w:rPr>
      </w:pPr>
      <w:r>
        <w:rPr>
          <w:rFonts w:ascii="Century Gothic" w:eastAsia="Century Gothic" w:hAnsi="Century Gothic" w:cs="Century Gothic"/>
          <w:color w:val="000000"/>
          <w:sz w:val="20"/>
        </w:rPr>
        <w:t xml:space="preserve">                                                  Anto Gitarto Maswan</w:t>
      </w:r>
      <w:r w:rsidR="00A15920" w:rsidRPr="00A15920">
        <w:rPr>
          <w:rFonts w:ascii="Century Gothic" w:eastAsia="Century Gothic" w:hAnsi="Century Gothic" w:cs="Century Gothic"/>
          <w:color w:val="000000"/>
          <w:sz w:val="20"/>
        </w:rPr>
        <w:t xml:space="preserve"> • </w:t>
      </w:r>
      <w:r>
        <w:rPr>
          <w:rFonts w:ascii="Century Gothic" w:eastAsia="Century Gothic" w:hAnsi="Century Gothic" w:cs="Century Gothic"/>
          <w:color w:val="000000"/>
          <w:sz w:val="20"/>
        </w:rPr>
        <w:t xml:space="preserve">62 8119402809 </w:t>
      </w:r>
      <w:r w:rsidR="00A15920" w:rsidRPr="00A15920">
        <w:rPr>
          <w:rFonts w:ascii="Century Gothic" w:eastAsia="Century Gothic" w:hAnsi="Century Gothic" w:cs="Century Gothic"/>
          <w:color w:val="000000"/>
          <w:sz w:val="20"/>
        </w:rPr>
        <w:t xml:space="preserve">• </w:t>
      </w:r>
      <w:r>
        <w:rPr>
          <w:rFonts w:ascii="Century Gothic" w:eastAsia="Century Gothic" w:hAnsi="Century Gothic" w:cs="Century Gothic"/>
          <w:color w:val="0563C1"/>
          <w:sz w:val="20"/>
          <w:u w:val="single" w:color="0563C1"/>
        </w:rPr>
        <w:t>anto.gitarto@gmail.com</w:t>
      </w:r>
      <w:r w:rsidR="00A15920" w:rsidRPr="00A15920">
        <w:rPr>
          <w:rFonts w:ascii="Century Gothic" w:eastAsia="Century Gothic" w:hAnsi="Century Gothic" w:cs="Century Gothic"/>
          <w:color w:val="000000"/>
          <w:sz w:val="20"/>
        </w:rPr>
        <w:t xml:space="preserve">  </w:t>
      </w:r>
    </w:p>
    <w:p w:rsidR="00A15920" w:rsidRPr="00A15920" w:rsidRDefault="00A15920" w:rsidP="00A15920">
      <w:pPr>
        <w:spacing w:after="0"/>
        <w:rPr>
          <w:rFonts w:ascii="Century Gothic" w:eastAsia="Century Gothic" w:hAnsi="Century Gothic" w:cs="Century Gothic"/>
          <w:color w:val="000000"/>
          <w:sz w:val="20"/>
        </w:rPr>
      </w:pPr>
      <w:r w:rsidRPr="00A15920">
        <w:rPr>
          <w:rFonts w:ascii="Century Gothic" w:eastAsia="Century Gothic" w:hAnsi="Century Gothic" w:cs="Century Gothic"/>
          <w:color w:val="000000"/>
          <w:sz w:val="20"/>
        </w:rPr>
        <w:t xml:space="preserve"> </w:t>
      </w:r>
    </w:p>
    <w:p w:rsidR="006971A8" w:rsidRDefault="006971A8"/>
    <w:sectPr w:rsidR="006971A8">
      <w:pgSz w:w="12240" w:h="15840"/>
      <w:pgMar w:top="585" w:right="804" w:bottom="715"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2843EF"/>
    <w:multiLevelType w:val="hybridMultilevel"/>
    <w:tmpl w:val="D5524B04"/>
    <w:lvl w:ilvl="0" w:tplc="70B2DA06">
      <w:start w:val="1"/>
      <w:numFmt w:val="bullet"/>
      <w:lvlText w:val="•"/>
      <w:lvlJc w:val="left"/>
      <w:pPr>
        <w:ind w:left="72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1EE35F6"/>
    <w:multiLevelType w:val="hybridMultilevel"/>
    <w:tmpl w:val="DBC2279C"/>
    <w:lvl w:ilvl="0" w:tplc="F71CB84A">
      <w:start w:val="1"/>
      <w:numFmt w:val="bullet"/>
      <w:lvlText w:val=""/>
      <w:lvlJc w:val="left"/>
      <w:pPr>
        <w:ind w:left="70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8FAAD8DC">
      <w:start w:val="1"/>
      <w:numFmt w:val="bullet"/>
      <w:lvlText w:val="o"/>
      <w:lvlJc w:val="left"/>
      <w:pPr>
        <w:ind w:left="14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ED848DF4">
      <w:start w:val="1"/>
      <w:numFmt w:val="bullet"/>
      <w:lvlText w:val="▪"/>
      <w:lvlJc w:val="left"/>
      <w:pPr>
        <w:ind w:left="21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54886AC0">
      <w:start w:val="1"/>
      <w:numFmt w:val="bullet"/>
      <w:lvlText w:val="•"/>
      <w:lvlJc w:val="left"/>
      <w:pPr>
        <w:ind w:left="28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E5A48B18">
      <w:start w:val="1"/>
      <w:numFmt w:val="bullet"/>
      <w:lvlText w:val="o"/>
      <w:lvlJc w:val="left"/>
      <w:pPr>
        <w:ind w:left="36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9BCA1436">
      <w:start w:val="1"/>
      <w:numFmt w:val="bullet"/>
      <w:lvlText w:val="▪"/>
      <w:lvlJc w:val="left"/>
      <w:pPr>
        <w:ind w:left="43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B9B02108">
      <w:start w:val="1"/>
      <w:numFmt w:val="bullet"/>
      <w:lvlText w:val="•"/>
      <w:lvlJc w:val="left"/>
      <w:pPr>
        <w:ind w:left="50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78245D54">
      <w:start w:val="1"/>
      <w:numFmt w:val="bullet"/>
      <w:lvlText w:val="o"/>
      <w:lvlJc w:val="left"/>
      <w:pPr>
        <w:ind w:left="57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EC4472E2">
      <w:start w:val="1"/>
      <w:numFmt w:val="bullet"/>
      <w:lvlText w:val="▪"/>
      <w:lvlJc w:val="left"/>
      <w:pPr>
        <w:ind w:left="64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67463299"/>
    <w:multiLevelType w:val="hybridMultilevel"/>
    <w:tmpl w:val="CD605A1C"/>
    <w:lvl w:ilvl="0" w:tplc="70B2DA06">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5282652">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642D6BC">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1907F04">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1203118">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E16DC7E">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6E89C5A">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4208480">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31A51C0">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7F2A5399"/>
    <w:multiLevelType w:val="hybridMultilevel"/>
    <w:tmpl w:val="D6AADC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920"/>
    <w:rsid w:val="00077021"/>
    <w:rsid w:val="00083DE7"/>
    <w:rsid w:val="00090794"/>
    <w:rsid w:val="000A4270"/>
    <w:rsid w:val="000A6D90"/>
    <w:rsid w:val="000C0435"/>
    <w:rsid w:val="000C339A"/>
    <w:rsid w:val="0012219B"/>
    <w:rsid w:val="001228A9"/>
    <w:rsid w:val="00157698"/>
    <w:rsid w:val="001673BB"/>
    <w:rsid w:val="001B1BB9"/>
    <w:rsid w:val="00247240"/>
    <w:rsid w:val="002B133F"/>
    <w:rsid w:val="002C1547"/>
    <w:rsid w:val="002F5B3E"/>
    <w:rsid w:val="00331A5B"/>
    <w:rsid w:val="0036794F"/>
    <w:rsid w:val="00371629"/>
    <w:rsid w:val="003D498E"/>
    <w:rsid w:val="003D6A5B"/>
    <w:rsid w:val="003F2BBE"/>
    <w:rsid w:val="00402CDE"/>
    <w:rsid w:val="004259D4"/>
    <w:rsid w:val="004438C6"/>
    <w:rsid w:val="00491B32"/>
    <w:rsid w:val="004C2087"/>
    <w:rsid w:val="004E37A6"/>
    <w:rsid w:val="004F6CB6"/>
    <w:rsid w:val="00511413"/>
    <w:rsid w:val="00565BF2"/>
    <w:rsid w:val="005778F8"/>
    <w:rsid w:val="00585912"/>
    <w:rsid w:val="005A1540"/>
    <w:rsid w:val="005C233D"/>
    <w:rsid w:val="00603D10"/>
    <w:rsid w:val="006162F9"/>
    <w:rsid w:val="00625480"/>
    <w:rsid w:val="00670CD4"/>
    <w:rsid w:val="0068192E"/>
    <w:rsid w:val="006971A8"/>
    <w:rsid w:val="006B57F9"/>
    <w:rsid w:val="006F4102"/>
    <w:rsid w:val="007276EA"/>
    <w:rsid w:val="007534F3"/>
    <w:rsid w:val="00784C17"/>
    <w:rsid w:val="007A402E"/>
    <w:rsid w:val="007C25D6"/>
    <w:rsid w:val="007D75EC"/>
    <w:rsid w:val="007E2794"/>
    <w:rsid w:val="007F458F"/>
    <w:rsid w:val="007F5C3F"/>
    <w:rsid w:val="00811875"/>
    <w:rsid w:val="00877600"/>
    <w:rsid w:val="00882FB0"/>
    <w:rsid w:val="008E6DC6"/>
    <w:rsid w:val="00900B42"/>
    <w:rsid w:val="0095416A"/>
    <w:rsid w:val="00A15920"/>
    <w:rsid w:val="00AD55DC"/>
    <w:rsid w:val="00AE7B90"/>
    <w:rsid w:val="00B171B1"/>
    <w:rsid w:val="00B318A6"/>
    <w:rsid w:val="00B44DC6"/>
    <w:rsid w:val="00B63FDB"/>
    <w:rsid w:val="00B7730F"/>
    <w:rsid w:val="00BA71B2"/>
    <w:rsid w:val="00BC340E"/>
    <w:rsid w:val="00BC637D"/>
    <w:rsid w:val="00BF2044"/>
    <w:rsid w:val="00C13B4C"/>
    <w:rsid w:val="00C46990"/>
    <w:rsid w:val="00C7092F"/>
    <w:rsid w:val="00D02F14"/>
    <w:rsid w:val="00D46929"/>
    <w:rsid w:val="00DF0A83"/>
    <w:rsid w:val="00DF7BA6"/>
    <w:rsid w:val="00E047FA"/>
    <w:rsid w:val="00E7524D"/>
    <w:rsid w:val="00E87DBF"/>
    <w:rsid w:val="00EC4F2B"/>
    <w:rsid w:val="00EE761F"/>
    <w:rsid w:val="00F1436B"/>
    <w:rsid w:val="00F1670E"/>
    <w:rsid w:val="00F509C4"/>
    <w:rsid w:val="00F95DA8"/>
    <w:rsid w:val="00FD229F"/>
    <w:rsid w:val="00FF29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AB93A"/>
  <w15:chartTrackingRefBased/>
  <w15:docId w15:val="{415E2D78-62A6-4E2A-A9A3-FF33EFA06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339A"/>
    <w:rPr>
      <w:color w:val="0563C1" w:themeColor="hyperlink"/>
      <w:u w:val="single"/>
    </w:rPr>
  </w:style>
  <w:style w:type="paragraph" w:styleId="ListParagraph">
    <w:name w:val="List Paragraph"/>
    <w:basedOn w:val="Normal"/>
    <w:uiPriority w:val="34"/>
    <w:qFormat/>
    <w:rsid w:val="000C33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nto.gitarto@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716</TotalTime>
  <Pages>2</Pages>
  <Words>806</Words>
  <Characters>4596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A.G.Maswan</dc:creator>
  <cp:keywords/>
  <dc:description/>
  <cp:lastModifiedBy>A.G.Maswan</cp:lastModifiedBy>
  <cp:revision>67</cp:revision>
  <dcterms:created xsi:type="dcterms:W3CDTF">2019-01-21T09:02:00Z</dcterms:created>
  <dcterms:modified xsi:type="dcterms:W3CDTF">2019-01-30T02:55:00Z</dcterms:modified>
</cp:coreProperties>
</file>