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11" w:rsidRDefault="00F053E2">
      <w:pPr>
        <w:spacing w:after="0"/>
        <w:jc w:val="both"/>
      </w:pP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"/>
        <w:tblW w:w="9726" w:type="dxa"/>
        <w:tblInd w:w="-183" w:type="dxa"/>
        <w:tblCellMar>
          <w:top w:w="422" w:type="dxa"/>
          <w:left w:w="5" w:type="dxa"/>
          <w:right w:w="268" w:type="dxa"/>
        </w:tblCellMar>
        <w:tblLook w:val="04A0" w:firstRow="1" w:lastRow="0" w:firstColumn="1" w:lastColumn="0" w:noHBand="0" w:noVBand="1"/>
      </w:tblPr>
      <w:tblGrid>
        <w:gridCol w:w="370"/>
        <w:gridCol w:w="9356"/>
      </w:tblGrid>
      <w:tr w:rsidR="009A1711">
        <w:trPr>
          <w:trHeight w:val="2757"/>
        </w:trPr>
        <w:tc>
          <w:tcPr>
            <w:tcW w:w="370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nil"/>
            </w:tcBorders>
            <w:shd w:val="clear" w:color="auto" w:fill="9FB8CD"/>
          </w:tcPr>
          <w:p w:rsidR="009A1711" w:rsidRDefault="00F053E2"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6" w:space="0" w:color="9FB8CD"/>
              <w:left w:val="nil"/>
              <w:bottom w:val="single" w:sz="6" w:space="0" w:color="9FB8CD"/>
              <w:right w:val="single" w:sz="6" w:space="0" w:color="9FB8CD"/>
            </w:tcBorders>
            <w:vAlign w:val="center"/>
          </w:tcPr>
          <w:p w:rsidR="009A1711" w:rsidRDefault="00F053E2">
            <w:pPr>
              <w:spacing w:after="1"/>
              <w:ind w:right="86"/>
              <w:jc w:val="right"/>
            </w:pPr>
            <w:r>
              <w:rPr>
                <w:rFonts w:ascii="Wingdings 3" w:eastAsia="Wingdings 3" w:hAnsi="Wingdings 3" w:cs="Wingdings 3"/>
                <w:sz w:val="24"/>
              </w:rPr>
              <w:t></w:t>
            </w:r>
            <w:r>
              <w:rPr>
                <w:rFonts w:ascii="Verdana" w:eastAsia="Verdana" w:hAnsi="Verdana" w:cs="Verdana"/>
                <w:sz w:val="40"/>
              </w:rPr>
              <w:t xml:space="preserve">Anil Shankar </w:t>
            </w:r>
            <w:proofErr w:type="spellStart"/>
            <w:r>
              <w:rPr>
                <w:rFonts w:ascii="Verdana" w:eastAsia="Verdana" w:hAnsi="Verdana" w:cs="Verdana"/>
                <w:sz w:val="40"/>
              </w:rPr>
              <w:t>Shelke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9A1711" w:rsidRDefault="00F053E2">
            <w:pPr>
              <w:spacing w:after="21"/>
              <w:ind w:left="1286"/>
            </w:pPr>
            <w:r>
              <w:rPr>
                <w:rFonts w:ascii="Verdana" w:eastAsia="Verdana" w:hAnsi="Verdana" w:cs="Verdana"/>
                <w:sz w:val="24"/>
              </w:rPr>
              <w:t xml:space="preserve">S. No. 1/3, Plot No. 21, New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Laxmi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Nagar, Pimple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Gurav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, Pune-</w:t>
            </w:r>
          </w:p>
          <w:p w:rsidR="009A1711" w:rsidRDefault="00F053E2">
            <w:pPr>
              <w:spacing w:after="21"/>
              <w:ind w:right="83"/>
              <w:jc w:val="right"/>
            </w:pPr>
            <w:r>
              <w:rPr>
                <w:rFonts w:ascii="Verdana" w:eastAsia="Verdana" w:hAnsi="Verdana" w:cs="Verdana"/>
                <w:sz w:val="24"/>
              </w:rPr>
              <w:t xml:space="preserve">411061, Maharashtra </w:t>
            </w:r>
          </w:p>
          <w:p w:rsidR="009A1711" w:rsidRDefault="00F053E2">
            <w:pPr>
              <w:ind w:left="4869" w:right="81"/>
              <w:jc w:val="right"/>
            </w:pPr>
            <w:r>
              <w:rPr>
                <w:rFonts w:ascii="Verdana" w:eastAsia="Verdana" w:hAnsi="Verdana" w:cs="Verdana"/>
                <w:sz w:val="24"/>
              </w:rPr>
              <w:t xml:space="preserve">Phone: 91-8551824349 E-mail: ashelk00.agni@gmail.com </w:t>
            </w:r>
          </w:p>
        </w:tc>
      </w:tr>
    </w:tbl>
    <w:p w:rsidR="009A1711" w:rsidRDefault="00F053E2">
      <w:pPr>
        <w:spacing w:after="0"/>
        <w:jc w:val="both"/>
      </w:pP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"/>
        <w:tblW w:w="9726" w:type="dxa"/>
        <w:tblInd w:w="-183" w:type="dxa"/>
        <w:tblCellMar>
          <w:top w:w="56" w:type="dxa"/>
          <w:left w:w="5" w:type="dxa"/>
          <w:right w:w="273" w:type="dxa"/>
        </w:tblCellMar>
        <w:tblLook w:val="04A0" w:firstRow="1" w:lastRow="0" w:firstColumn="1" w:lastColumn="0" w:noHBand="0" w:noVBand="1"/>
      </w:tblPr>
      <w:tblGrid>
        <w:gridCol w:w="363"/>
        <w:gridCol w:w="9363"/>
      </w:tblGrid>
      <w:tr w:rsidR="009A1711">
        <w:trPr>
          <w:trHeight w:val="365"/>
        </w:trPr>
        <w:tc>
          <w:tcPr>
            <w:tcW w:w="363" w:type="dxa"/>
            <w:tcBorders>
              <w:top w:val="single" w:sz="6" w:space="0" w:color="AAB0C7"/>
              <w:left w:val="single" w:sz="6" w:space="0" w:color="AAB0C7"/>
              <w:bottom w:val="nil"/>
              <w:right w:val="nil"/>
            </w:tcBorders>
            <w:shd w:val="clear" w:color="auto" w:fill="AAB0C7"/>
          </w:tcPr>
          <w:p w:rsidR="009A1711" w:rsidRDefault="009A1711"/>
        </w:tc>
        <w:tc>
          <w:tcPr>
            <w:tcW w:w="9363" w:type="dxa"/>
            <w:vMerge w:val="restart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vAlign w:val="center"/>
          </w:tcPr>
          <w:p w:rsidR="009A1711" w:rsidRDefault="00F053E2">
            <w:pPr>
              <w:spacing w:after="97"/>
              <w:ind w:left="357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OBJECTIVES </w:t>
            </w:r>
          </w:p>
          <w:p w:rsidR="009A1711" w:rsidRDefault="00F053E2">
            <w:pPr>
              <w:spacing w:after="316" w:line="241" w:lineRule="auto"/>
              <w:ind w:left="357"/>
              <w:jc w:val="both"/>
            </w:pPr>
            <w:r>
              <w:rPr>
                <w:rFonts w:ascii="Verdana" w:eastAsia="Verdana" w:hAnsi="Verdana" w:cs="Verdana"/>
                <w:sz w:val="24"/>
              </w:rPr>
              <w:t xml:space="preserve">To acquire knowledge and wealth through expertise in the field of Transcription, Translation, Labelling, Proofreading, and Editing. </w:t>
            </w:r>
          </w:p>
          <w:p w:rsidR="009A1711" w:rsidRDefault="00F053E2">
            <w:pPr>
              <w:spacing w:after="97"/>
              <w:ind w:left="357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EDUCATION </w:t>
            </w:r>
          </w:p>
          <w:p w:rsidR="009A1711" w:rsidRDefault="00F053E2">
            <w:pPr>
              <w:spacing w:after="59"/>
              <w:ind w:left="357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B. Com </w:t>
            </w:r>
            <w:r>
              <w:rPr>
                <w:rFonts w:ascii="Verdana" w:eastAsia="Verdana" w:hAnsi="Verdana" w:cs="Verdana"/>
                <w:sz w:val="24"/>
              </w:rPr>
              <w:t>(May 2004) from Pune University.</w:t>
            </w: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9A1711" w:rsidRDefault="00F053E2">
            <w:pPr>
              <w:spacing w:after="93"/>
              <w:ind w:left="357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9A1711" w:rsidRDefault="00F053E2">
            <w:pPr>
              <w:spacing w:after="16"/>
              <w:ind w:left="357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PROFILE SUMMARY </w:t>
            </w:r>
          </w:p>
          <w:p w:rsidR="009A1711" w:rsidRDefault="00F053E2">
            <w:pPr>
              <w:spacing w:after="57"/>
              <w:ind w:left="357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  <w:p w:rsidR="009A1711" w:rsidRDefault="00F053E2">
            <w:pPr>
              <w:spacing w:after="97"/>
              <w:ind w:left="357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FREELANCE TRANSLATOR </w:t>
            </w:r>
          </w:p>
          <w:p w:rsidR="009A1711" w:rsidRDefault="00F053E2">
            <w:pPr>
              <w:spacing w:after="1" w:line="239" w:lineRule="auto"/>
              <w:ind w:left="357"/>
            </w:pPr>
            <w:r>
              <w:rPr>
                <w:rFonts w:ascii="Verdana" w:eastAsia="Verdana" w:hAnsi="Verdana" w:cs="Verdana"/>
                <w:sz w:val="24"/>
              </w:rPr>
              <w:t xml:space="preserve">Translating </w:t>
            </w:r>
            <w:r>
              <w:rPr>
                <w:rFonts w:ascii="Verdana" w:eastAsia="Verdana" w:hAnsi="Verdana" w:cs="Verdana"/>
                <w:b/>
                <w:sz w:val="24"/>
              </w:rPr>
              <w:t>English</w:t>
            </w:r>
            <w:r>
              <w:rPr>
                <w:rFonts w:ascii="Verdana" w:eastAsia="Verdana" w:hAnsi="Verdana" w:cs="Verdana"/>
                <w:sz w:val="24"/>
              </w:rPr>
              <w:t xml:space="preserve"> to </w:t>
            </w:r>
            <w:r>
              <w:rPr>
                <w:rFonts w:ascii="Verdana" w:eastAsia="Verdana" w:hAnsi="Verdana" w:cs="Verdana"/>
                <w:b/>
                <w:sz w:val="24"/>
              </w:rPr>
              <w:t>Marathi</w:t>
            </w:r>
            <w:r>
              <w:rPr>
                <w:rFonts w:ascii="Verdana" w:eastAsia="Verdana" w:hAnsi="Verdana" w:cs="Verdana"/>
                <w:sz w:val="24"/>
              </w:rPr>
              <w:t xml:space="preserve"> and </w:t>
            </w:r>
            <w:r>
              <w:rPr>
                <w:rFonts w:ascii="Verdana" w:eastAsia="Verdana" w:hAnsi="Verdana" w:cs="Verdana"/>
                <w:b/>
                <w:sz w:val="24"/>
              </w:rPr>
              <w:t>Hindi</w:t>
            </w:r>
            <w:r>
              <w:rPr>
                <w:rFonts w:ascii="Verdana" w:eastAsia="Verdana" w:hAnsi="Verdana" w:cs="Verdana"/>
                <w:sz w:val="24"/>
              </w:rPr>
              <w:t xml:space="preserve"> and </w:t>
            </w:r>
            <w:r>
              <w:rPr>
                <w:rFonts w:ascii="Verdana" w:eastAsia="Verdana" w:hAnsi="Verdana" w:cs="Verdana"/>
                <w:b/>
                <w:sz w:val="24"/>
              </w:rPr>
              <w:t>vice versa</w:t>
            </w:r>
            <w:r>
              <w:rPr>
                <w:rFonts w:ascii="Verdana" w:eastAsia="Verdana" w:hAnsi="Verdana" w:cs="Verdana"/>
                <w:sz w:val="24"/>
              </w:rPr>
              <w:t xml:space="preserve"> with different clients as a freelance translator ensuring guidelines and quality is met.  I am interested in Education, Engineering, Science, Healthcare, </w:t>
            </w:r>
            <w:r w:rsidR="00F768C9">
              <w:rPr>
                <w:rFonts w:ascii="Verdana" w:eastAsia="Verdana" w:hAnsi="Verdana" w:cs="Verdana"/>
                <w:sz w:val="24"/>
              </w:rPr>
              <w:t>E-Commerce, General, Marketing and Tourism</w:t>
            </w:r>
            <w:r>
              <w:rPr>
                <w:rFonts w:ascii="Verdana" w:eastAsia="Verdana" w:hAnsi="Verdana" w:cs="Verdana"/>
                <w:sz w:val="24"/>
              </w:rPr>
              <w:t xml:space="preserve">. </w:t>
            </w:r>
          </w:p>
          <w:p w:rsidR="009A1711" w:rsidRDefault="00F053E2">
            <w:pPr>
              <w:ind w:left="357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9A1711" w:rsidRDefault="00DE07E2">
            <w:pPr>
              <w:spacing w:after="97"/>
              <w:ind w:left="357"/>
            </w:pPr>
            <w:r>
              <w:rPr>
                <w:rFonts w:ascii="Verdana" w:eastAsia="Verdana" w:hAnsi="Verdana" w:cs="Verdana"/>
                <w:b/>
                <w:sz w:val="24"/>
              </w:rPr>
              <w:t>MEDICAL TRANSCRIPTIONIST EDITOR/SUMMARIZER/REVIEWER</w:t>
            </w:r>
          </w:p>
          <w:p w:rsidR="009A1711" w:rsidRDefault="00F053E2">
            <w:pPr>
              <w:spacing w:after="1"/>
              <w:ind w:left="357"/>
            </w:pPr>
            <w:r>
              <w:rPr>
                <w:rFonts w:ascii="Verdana" w:eastAsia="Verdana" w:hAnsi="Verdana" w:cs="Verdana"/>
                <w:sz w:val="24"/>
              </w:rPr>
              <w:t xml:space="preserve">I am having 15 </w:t>
            </w:r>
            <w:r w:rsidR="00F768C9">
              <w:rPr>
                <w:rFonts w:ascii="Verdana" w:eastAsia="Verdana" w:hAnsi="Verdana" w:cs="Verdana"/>
                <w:sz w:val="24"/>
              </w:rPr>
              <w:t>years</w:t>
            </w:r>
            <w:r>
              <w:rPr>
                <w:rFonts w:ascii="Verdana" w:eastAsia="Verdana" w:hAnsi="Verdana" w:cs="Verdana"/>
                <w:sz w:val="24"/>
              </w:rPr>
              <w:t xml:space="preserve"> of experience in the field of medical transcription.  I have worked on various platforms such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BeyondTXT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Escription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Emdat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and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nThrive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.  Work involved to edit and upload reports directly to the client ensuring client satisfaction and TAT adheri</w:t>
            </w:r>
            <w:r w:rsidR="005A7FE6">
              <w:rPr>
                <w:rFonts w:ascii="Verdana" w:eastAsia="Verdana" w:hAnsi="Verdana" w:cs="Verdana"/>
                <w:sz w:val="24"/>
              </w:rPr>
              <w:t xml:space="preserve">ng to AMA guidelines and HIPAA </w:t>
            </w:r>
            <w:r w:rsidR="00A04ED3">
              <w:rPr>
                <w:rFonts w:ascii="Verdana" w:eastAsia="Verdana" w:hAnsi="Verdana" w:cs="Verdana"/>
                <w:sz w:val="24"/>
              </w:rPr>
              <w:t>with recent experience of s</w:t>
            </w:r>
            <w:r w:rsidR="005A7FE6">
              <w:rPr>
                <w:rFonts w:ascii="Verdana" w:eastAsia="Verdana" w:hAnsi="Verdana" w:cs="Verdana"/>
                <w:sz w:val="24"/>
              </w:rPr>
              <w:t xml:space="preserve">ummarization of </w:t>
            </w:r>
            <w:r w:rsidR="00A04ED3">
              <w:rPr>
                <w:rFonts w:ascii="Verdana" w:eastAsia="Verdana" w:hAnsi="Verdana" w:cs="Verdana"/>
                <w:sz w:val="24"/>
              </w:rPr>
              <w:t>medical reports.</w:t>
            </w:r>
            <w:bookmarkStart w:id="0" w:name="_GoBack"/>
            <w:bookmarkEnd w:id="0"/>
          </w:p>
          <w:p w:rsidR="009A1711" w:rsidRDefault="00F053E2">
            <w:pPr>
              <w:spacing w:after="93"/>
              <w:ind w:left="357"/>
            </w:pPr>
            <w:r>
              <w:rPr>
                <w:rFonts w:ascii="Verdana" w:eastAsia="Verdana" w:hAnsi="Verdana" w:cs="Verdana"/>
                <w:sz w:val="24"/>
              </w:rPr>
              <w:t xml:space="preserve">  </w:t>
            </w:r>
          </w:p>
          <w:p w:rsidR="009A1711" w:rsidRDefault="00F053E2">
            <w:pPr>
              <w:spacing w:after="97"/>
              <w:ind w:left="357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EXPERIENCE DETAILS </w:t>
            </w:r>
          </w:p>
          <w:p w:rsidR="009A1711" w:rsidRDefault="00E343FF">
            <w:pPr>
              <w:spacing w:line="241" w:lineRule="auto"/>
              <w:ind w:left="357"/>
            </w:pPr>
            <w:r>
              <w:rPr>
                <w:rFonts w:ascii="Verdana" w:eastAsia="Verdana" w:hAnsi="Verdana" w:cs="Verdana"/>
                <w:sz w:val="24"/>
              </w:rPr>
              <w:t>I have worked</w:t>
            </w:r>
            <w:r w:rsidR="00F053E2">
              <w:rPr>
                <w:rFonts w:ascii="Verdana" w:eastAsia="Verdana" w:hAnsi="Verdana" w:cs="Verdana"/>
                <w:sz w:val="24"/>
              </w:rPr>
              <w:t xml:space="preserve"> on ATMs for translating</w:t>
            </w:r>
            <w:r w:rsidR="00F768C9">
              <w:rPr>
                <w:rFonts w:ascii="Verdana" w:eastAsia="Verdana" w:hAnsi="Verdana" w:cs="Verdana"/>
                <w:sz w:val="24"/>
              </w:rPr>
              <w:t>, editing</w:t>
            </w:r>
            <w:r w:rsidR="00F053E2">
              <w:rPr>
                <w:rFonts w:ascii="Verdana" w:eastAsia="Verdana" w:hAnsi="Verdana" w:cs="Verdana"/>
                <w:sz w:val="24"/>
              </w:rPr>
              <w:t xml:space="preserve"> and reviewing projects tasks</w:t>
            </w:r>
            <w:r>
              <w:rPr>
                <w:rFonts w:ascii="Verdana" w:eastAsia="Verdana" w:hAnsi="Verdana" w:cs="Verdana"/>
                <w:sz w:val="24"/>
              </w:rPr>
              <w:t xml:space="preserve"> for Amazon</w:t>
            </w:r>
            <w:r w:rsidR="00F053E2">
              <w:rPr>
                <w:rFonts w:ascii="Verdana" w:eastAsia="Verdana" w:hAnsi="Verdana" w:cs="Verdana"/>
                <w:sz w:val="24"/>
              </w:rPr>
              <w:t xml:space="preserve">. </w:t>
            </w:r>
            <w:r>
              <w:rPr>
                <w:rFonts w:ascii="Verdana" w:eastAsia="Verdana" w:hAnsi="Verdana" w:cs="Verdana"/>
                <w:sz w:val="24"/>
              </w:rPr>
              <w:t>I have done Mapping project for Amazon using XTM Cloud.</w:t>
            </w:r>
          </w:p>
          <w:p w:rsidR="009A1711" w:rsidRDefault="00F053E2">
            <w:pPr>
              <w:ind w:left="357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9A1711">
        <w:trPr>
          <w:trHeight w:val="8597"/>
        </w:trPr>
        <w:tc>
          <w:tcPr>
            <w:tcW w:w="363" w:type="dxa"/>
            <w:tcBorders>
              <w:top w:val="nil"/>
              <w:left w:val="single" w:sz="6" w:space="0" w:color="AAB0C7"/>
              <w:bottom w:val="nil"/>
              <w:right w:val="single" w:sz="6" w:space="0" w:color="AAB0C7"/>
            </w:tcBorders>
            <w:shd w:val="clear" w:color="auto" w:fill="AAB0C7"/>
          </w:tcPr>
          <w:p w:rsidR="009A1711" w:rsidRDefault="00F053E2"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AB0C7"/>
              <w:bottom w:val="nil"/>
              <w:right w:val="single" w:sz="6" w:space="0" w:color="AAB0C7"/>
            </w:tcBorders>
          </w:tcPr>
          <w:p w:rsidR="009A1711" w:rsidRDefault="009A1711"/>
        </w:tc>
      </w:tr>
      <w:tr w:rsidR="009A1711">
        <w:trPr>
          <w:trHeight w:val="368"/>
        </w:trPr>
        <w:tc>
          <w:tcPr>
            <w:tcW w:w="363" w:type="dxa"/>
            <w:tcBorders>
              <w:top w:val="nil"/>
              <w:left w:val="single" w:sz="6" w:space="0" w:color="AAB0C7"/>
              <w:bottom w:val="single" w:sz="6" w:space="0" w:color="AAB0C7"/>
              <w:right w:val="single" w:sz="6" w:space="0" w:color="AAB0C7"/>
            </w:tcBorders>
            <w:shd w:val="clear" w:color="auto" w:fill="AAB0C7"/>
          </w:tcPr>
          <w:p w:rsidR="009A1711" w:rsidRDefault="009A1711"/>
        </w:tc>
        <w:tc>
          <w:tcPr>
            <w:tcW w:w="0" w:type="auto"/>
            <w:vMerge/>
            <w:tcBorders>
              <w:top w:val="nil"/>
              <w:left w:val="single" w:sz="6" w:space="0" w:color="AAB0C7"/>
              <w:bottom w:val="single" w:sz="6" w:space="0" w:color="AAB0C7"/>
              <w:right w:val="single" w:sz="6" w:space="0" w:color="AAB0C7"/>
            </w:tcBorders>
          </w:tcPr>
          <w:p w:rsidR="009A1711" w:rsidRDefault="009A1711"/>
        </w:tc>
      </w:tr>
    </w:tbl>
    <w:p w:rsidR="009A1711" w:rsidRDefault="00F053E2">
      <w:pPr>
        <w:numPr>
          <w:ilvl w:val="0"/>
          <w:numId w:val="1"/>
        </w:numPr>
        <w:spacing w:after="268"/>
        <w:ind w:hanging="163"/>
      </w:pPr>
      <w:r>
        <w:rPr>
          <w:rFonts w:ascii="Times New Roman" w:eastAsia="Times New Roman" w:hAnsi="Times New Roman" w:cs="Times New Roman"/>
          <w:color w:val="7F7F7F"/>
          <w:sz w:val="20"/>
        </w:rPr>
        <w:t xml:space="preserve">Resume: Anil Shankar </w:t>
      </w:r>
      <w:proofErr w:type="spellStart"/>
      <w:r>
        <w:rPr>
          <w:rFonts w:ascii="Times New Roman" w:eastAsia="Times New Roman" w:hAnsi="Times New Roman" w:cs="Times New Roman"/>
          <w:color w:val="7F7F7F"/>
          <w:sz w:val="20"/>
        </w:rPr>
        <w:t>Shelke</w:t>
      </w:r>
      <w:proofErr w:type="spellEnd"/>
      <w:r>
        <w:rPr>
          <w:rFonts w:ascii="Gill Sans MT" w:eastAsia="Gill Sans MT" w:hAnsi="Gill Sans MT" w:cs="Gill Sans MT"/>
          <w:color w:val="7F7F7F"/>
          <w:sz w:val="20"/>
        </w:rPr>
        <w:t xml:space="preserve"> </w:t>
      </w:r>
    </w:p>
    <w:p w:rsidR="009A1711" w:rsidRDefault="00F053E2">
      <w:pPr>
        <w:spacing w:after="226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5982285" cy="6096"/>
                <wp:effectExtent l="0" t="0" r="0" b="0"/>
                <wp:docPr id="2685" name="Group 2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285" cy="6096"/>
                          <a:chOff x="0" y="0"/>
                          <a:chExt cx="5982285" cy="6096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5982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285">
                                <a:moveTo>
                                  <a:pt x="0" y="0"/>
                                </a:moveTo>
                                <a:lnTo>
                                  <a:pt x="598228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5" style="width:471.046pt;height:0.48pt;mso-position-horizontal-relative:char;mso-position-vertical-relative:line" coordsize="59822,60">
                <v:shape id="Shape 162" style="position:absolute;width:59822;height:0;left:0;top:0;" coordsize="5982285,0" path="m0,0l5982285,0">
                  <v:stroke weight="0.48pt" endcap="flat" dashstyle="3 1" joinstyle="round" on="true" color="#7f7f7f"/>
                  <v:fill on="false" color="#000000" opacity="0"/>
                </v:shape>
              </v:group>
            </w:pict>
          </mc:Fallback>
        </mc:AlternateContent>
      </w:r>
    </w:p>
    <w:p w:rsidR="009A1711" w:rsidRDefault="00F053E2">
      <w:pPr>
        <w:spacing w:after="15"/>
      </w:pPr>
      <w:r>
        <w:rPr>
          <w:rFonts w:ascii="Gill Sans MT" w:eastAsia="Gill Sans MT" w:hAnsi="Gill Sans MT" w:cs="Gill Sans MT"/>
          <w:sz w:val="20"/>
        </w:rPr>
        <w:lastRenderedPageBreak/>
        <w:t xml:space="preserve"> </w:t>
      </w:r>
    </w:p>
    <w:tbl>
      <w:tblPr>
        <w:tblStyle w:val="TableGrid"/>
        <w:tblW w:w="9726" w:type="dxa"/>
        <w:tblInd w:w="-183" w:type="dxa"/>
        <w:tblCellMar>
          <w:left w:w="356" w:type="dxa"/>
          <w:right w:w="552" w:type="dxa"/>
        </w:tblCellMar>
        <w:tblLook w:val="04A0" w:firstRow="1" w:lastRow="0" w:firstColumn="1" w:lastColumn="0" w:noHBand="0" w:noVBand="1"/>
      </w:tblPr>
      <w:tblGrid>
        <w:gridCol w:w="914"/>
        <w:gridCol w:w="8812"/>
      </w:tblGrid>
      <w:tr w:rsidR="009A1711">
        <w:trPr>
          <w:trHeight w:val="9916"/>
        </w:trPr>
        <w:tc>
          <w:tcPr>
            <w:tcW w:w="370" w:type="dxa"/>
            <w:tcBorders>
              <w:top w:val="single" w:sz="6" w:space="0" w:color="AAB0C7"/>
              <w:left w:val="single" w:sz="6" w:space="0" w:color="AAB0C7"/>
              <w:bottom w:val="single" w:sz="6" w:space="0" w:color="AAB0C7"/>
              <w:right w:val="nil"/>
            </w:tcBorders>
            <w:shd w:val="clear" w:color="auto" w:fill="AAB0C7"/>
          </w:tcPr>
          <w:p w:rsidR="009A1711" w:rsidRDefault="009A1711"/>
        </w:tc>
        <w:tc>
          <w:tcPr>
            <w:tcW w:w="9356" w:type="dxa"/>
            <w:tcBorders>
              <w:top w:val="single" w:sz="6" w:space="0" w:color="AAB0C7"/>
              <w:left w:val="nil"/>
              <w:bottom w:val="single" w:sz="6" w:space="0" w:color="AAB0C7"/>
              <w:right w:val="single" w:sz="6" w:space="0" w:color="AAB0C7"/>
            </w:tcBorders>
            <w:vAlign w:val="center"/>
          </w:tcPr>
          <w:p w:rsidR="009A1711" w:rsidRDefault="00F053E2">
            <w:pPr>
              <w:spacing w:after="38" w:line="241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>I have worked on translation projects of IIT lec</w:t>
            </w:r>
            <w:r w:rsidR="00DE07E2">
              <w:rPr>
                <w:rFonts w:ascii="Verdana" w:eastAsia="Verdana" w:hAnsi="Verdana" w:cs="Verdana"/>
                <w:sz w:val="24"/>
              </w:rPr>
              <w:t>tures in Physics and Chemistry.</w:t>
            </w:r>
          </w:p>
          <w:p w:rsidR="00DE07E2" w:rsidRDefault="00DE07E2">
            <w:pPr>
              <w:spacing w:after="38" w:line="241" w:lineRule="auto"/>
              <w:rPr>
                <w:rFonts w:ascii="Verdana" w:eastAsia="Verdana" w:hAnsi="Verdana" w:cs="Verdana"/>
                <w:sz w:val="24"/>
              </w:rPr>
            </w:pPr>
          </w:p>
          <w:p w:rsidR="00DE07E2" w:rsidRDefault="00DE07E2">
            <w:pPr>
              <w:spacing w:after="38" w:line="241" w:lineRule="auto"/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sz w:val="24"/>
              </w:rPr>
              <w:t xml:space="preserve">I have worked on LOFT and Transcriber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softwares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for Marathi transcription.</w:t>
            </w:r>
          </w:p>
          <w:p w:rsidR="005A7FE6" w:rsidRDefault="005A7FE6">
            <w:pPr>
              <w:spacing w:after="38" w:line="241" w:lineRule="auto"/>
            </w:pPr>
          </w:p>
          <w:p w:rsidR="005A7FE6" w:rsidRDefault="005A7FE6" w:rsidP="005A7FE6">
            <w:pPr>
              <w:rPr>
                <w:rFonts w:ascii="Verdana" w:eastAsia="Verdana" w:hAnsi="Verdana" w:cs="Verdana"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Medical Summarizer/Reviewer </w:t>
            </w:r>
            <w:r>
              <w:rPr>
                <w:rFonts w:ascii="Verdana" w:eastAsia="Verdana" w:hAnsi="Verdana" w:cs="Verdana"/>
                <w:sz w:val="24"/>
              </w:rPr>
              <w:t>(December 2020</w:t>
            </w:r>
            <w:r>
              <w:rPr>
                <w:rFonts w:ascii="Verdana" w:eastAsia="Verdana" w:hAnsi="Verdana" w:cs="Verdana"/>
                <w:sz w:val="24"/>
              </w:rPr>
              <w:t>-till date)</w:t>
            </w:r>
          </w:p>
          <w:p w:rsidR="005A7FE6" w:rsidRDefault="005A7FE6" w:rsidP="005A7FE6">
            <w:pPr>
              <w:spacing w:after="16"/>
              <w:rPr>
                <w:rFonts w:ascii="Verdana" w:eastAsia="Verdana" w:hAnsi="Verdana" w:cs="Verdana"/>
                <w:sz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4"/>
              </w:rPr>
              <w:t>QuickTurtle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>, (</w:t>
            </w:r>
            <w:r>
              <w:rPr>
                <w:rFonts w:ascii="Verdana" w:eastAsia="Verdana" w:hAnsi="Verdana" w:cs="Verdana"/>
                <w:sz w:val="24"/>
              </w:rPr>
              <w:t>Pune</w:t>
            </w:r>
            <w:r>
              <w:rPr>
                <w:rFonts w:ascii="Verdana" w:eastAsia="Verdana" w:hAnsi="Verdana" w:cs="Verdana"/>
                <w:sz w:val="24"/>
              </w:rPr>
              <w:t>)</w:t>
            </w:r>
          </w:p>
          <w:p w:rsidR="005A7FE6" w:rsidRDefault="005A7FE6" w:rsidP="005A7FE6">
            <w:pPr>
              <w:spacing w:after="16"/>
            </w:pPr>
            <w:r>
              <w:rPr>
                <w:rFonts w:ascii="Verdana" w:eastAsia="Verdana" w:hAnsi="Verdana" w:cs="Verdana"/>
                <w:sz w:val="24"/>
              </w:rPr>
              <w:t xml:space="preserve">Medical summarization of report such as Progress notes, Emergency Department Records, History and Physical, Consultations, Operative/Procedure Reports, Laboratory Reports, Discharge Summary, etc. </w:t>
            </w:r>
          </w:p>
          <w:p w:rsidR="009A1711" w:rsidRDefault="00F053E2">
            <w:pPr>
              <w:spacing w:after="57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  <w:p w:rsidR="009A1711" w:rsidRDefault="00F053E2">
            <w:r>
              <w:rPr>
                <w:rFonts w:ascii="Verdana" w:eastAsia="Verdana" w:hAnsi="Verdana" w:cs="Verdana"/>
                <w:b/>
                <w:sz w:val="24"/>
              </w:rPr>
              <w:t xml:space="preserve">MT Editor </w:t>
            </w:r>
            <w:r>
              <w:rPr>
                <w:rFonts w:ascii="Verdana" w:eastAsia="Verdana" w:hAnsi="Verdana" w:cs="Verdana"/>
                <w:sz w:val="24"/>
              </w:rPr>
              <w:t xml:space="preserve">(January 2020 – </w:t>
            </w:r>
            <w:r w:rsidR="005A7FE6">
              <w:rPr>
                <w:rFonts w:ascii="Verdana" w:eastAsia="Verdana" w:hAnsi="Verdana" w:cs="Verdana"/>
                <w:sz w:val="24"/>
              </w:rPr>
              <w:t>December 2020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9A1711" w:rsidRDefault="00F053E2">
            <w:pPr>
              <w:spacing w:after="16"/>
            </w:pPr>
            <w:r>
              <w:rPr>
                <w:rFonts w:ascii="Verdana" w:eastAsia="Verdana" w:hAnsi="Verdana" w:cs="Verdana"/>
                <w:b/>
                <w:sz w:val="24"/>
              </w:rPr>
              <w:t>Cameo Corporate Services Limited</w:t>
            </w:r>
            <w:r>
              <w:rPr>
                <w:rFonts w:ascii="Verdana" w:eastAsia="Verdana" w:hAnsi="Verdana" w:cs="Verdana"/>
                <w:sz w:val="24"/>
              </w:rPr>
              <w:t xml:space="preserve">, (Chennai) </w:t>
            </w:r>
          </w:p>
          <w:p w:rsidR="009A1711" w:rsidRDefault="00F053E2">
            <w:pPr>
              <w:spacing w:after="57"/>
            </w:pP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  <w:p w:rsidR="009A1711" w:rsidRDefault="00F053E2">
            <w:r>
              <w:rPr>
                <w:rFonts w:ascii="Verdana" w:eastAsia="Verdana" w:hAnsi="Verdana" w:cs="Verdana"/>
                <w:b/>
                <w:sz w:val="24"/>
              </w:rPr>
              <w:t>Medical Language Specialist</w:t>
            </w:r>
            <w:r>
              <w:rPr>
                <w:rFonts w:ascii="Verdana" w:eastAsia="Verdana" w:hAnsi="Verdana" w:cs="Verdana"/>
                <w:sz w:val="24"/>
              </w:rPr>
              <w:t xml:space="preserve"> (September 2012 – November 2019) </w:t>
            </w:r>
          </w:p>
          <w:p w:rsidR="009A1711" w:rsidRDefault="00F053E2">
            <w:pPr>
              <w:spacing w:after="5" w:line="237" w:lineRule="auto"/>
              <w:jc w:val="both"/>
            </w:pPr>
            <w:r>
              <w:rPr>
                <w:rFonts w:ascii="Verdana" w:eastAsia="Verdana" w:hAnsi="Verdana" w:cs="Verdana"/>
                <w:b/>
                <w:sz w:val="24"/>
              </w:rPr>
              <w:t>Transcend MT Service Private Limited</w:t>
            </w:r>
            <w:r>
              <w:rPr>
                <w:rFonts w:ascii="Verdana" w:eastAsia="Verdana" w:hAnsi="Verdana" w:cs="Verdana"/>
                <w:sz w:val="24"/>
              </w:rPr>
              <w:t xml:space="preserve">, subsidiary of Nuance Transcription Services (Bangalore,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Kanataka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) </w:t>
            </w:r>
          </w:p>
          <w:p w:rsidR="009A1711" w:rsidRDefault="00F053E2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9A1711" w:rsidRDefault="00F053E2">
            <w:r>
              <w:rPr>
                <w:rFonts w:ascii="Verdana" w:eastAsia="Verdana" w:hAnsi="Verdana" w:cs="Verdana"/>
                <w:b/>
                <w:sz w:val="24"/>
              </w:rPr>
              <w:t>Direct Uploader</w:t>
            </w:r>
            <w:r>
              <w:rPr>
                <w:rFonts w:ascii="Verdana" w:eastAsia="Verdana" w:hAnsi="Verdana" w:cs="Verdana"/>
                <w:sz w:val="24"/>
              </w:rPr>
              <w:t xml:space="preserve"> (July 2007– September 2012) </w:t>
            </w:r>
          </w:p>
          <w:p w:rsidR="009A1711" w:rsidRDefault="00F053E2">
            <w:r>
              <w:rPr>
                <w:rFonts w:ascii="Verdana" w:eastAsia="Verdana" w:hAnsi="Verdana" w:cs="Verdana"/>
                <w:b/>
                <w:sz w:val="24"/>
              </w:rPr>
              <w:t>S. P. Soft Private Limited</w:t>
            </w:r>
            <w:r>
              <w:rPr>
                <w:rFonts w:ascii="Verdana" w:eastAsia="Verdana" w:hAnsi="Verdana" w:cs="Verdana"/>
                <w:sz w:val="24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Kothrud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Pune) </w:t>
            </w:r>
          </w:p>
          <w:p w:rsidR="009A1711" w:rsidRDefault="00F053E2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9A1711" w:rsidRDefault="00F053E2">
            <w:pPr>
              <w:spacing w:line="241" w:lineRule="auto"/>
            </w:pPr>
            <w:r>
              <w:rPr>
                <w:rFonts w:ascii="Verdana" w:eastAsia="Verdana" w:hAnsi="Verdana" w:cs="Verdana"/>
                <w:b/>
                <w:sz w:val="24"/>
              </w:rPr>
              <w:t>Senior Medical Transcriptionist</w:t>
            </w:r>
            <w:r>
              <w:rPr>
                <w:rFonts w:ascii="Verdana" w:eastAsia="Verdana" w:hAnsi="Verdana" w:cs="Verdana"/>
                <w:sz w:val="24"/>
              </w:rPr>
              <w:t xml:space="preserve"> (September 2006 – May 2007) </w:t>
            </w:r>
            <w:r>
              <w:rPr>
                <w:rFonts w:ascii="Verdana" w:eastAsia="Verdana" w:hAnsi="Verdana" w:cs="Verdana"/>
                <w:b/>
                <w:sz w:val="24"/>
              </w:rPr>
              <w:t>Arjun Technologies Limited</w:t>
            </w:r>
            <w:r>
              <w:rPr>
                <w:rFonts w:ascii="Verdana" w:eastAsia="Verdana" w:hAnsi="Verdana" w:cs="Verdana"/>
                <w:sz w:val="24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Nigdi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Pradhikaran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Pune) </w:t>
            </w:r>
          </w:p>
          <w:p w:rsidR="009A1711" w:rsidRDefault="00F053E2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9A1711" w:rsidRDefault="00F053E2">
            <w:r>
              <w:rPr>
                <w:rFonts w:ascii="Verdana" w:eastAsia="Verdana" w:hAnsi="Verdana" w:cs="Verdana"/>
                <w:b/>
                <w:sz w:val="24"/>
              </w:rPr>
              <w:t>Training-cum-recruitment</w:t>
            </w:r>
            <w:r>
              <w:rPr>
                <w:rFonts w:ascii="Verdana" w:eastAsia="Verdana" w:hAnsi="Verdana" w:cs="Verdana"/>
                <w:sz w:val="24"/>
              </w:rPr>
              <w:t xml:space="preserve"> (October 2005 – August 2006) </w:t>
            </w:r>
          </w:p>
          <w:p w:rsidR="009A1711" w:rsidRDefault="00F053E2">
            <w:pPr>
              <w:spacing w:after="97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Forbes </w:t>
            </w:r>
            <w:proofErr w:type="spellStart"/>
            <w:r>
              <w:rPr>
                <w:rFonts w:ascii="Verdana" w:eastAsia="Verdana" w:hAnsi="Verdana" w:cs="Verdana"/>
                <w:b/>
                <w:sz w:val="24"/>
              </w:rPr>
              <w:t>Technosys</w:t>
            </w:r>
            <w:proofErr w:type="spellEnd"/>
            <w:r>
              <w:rPr>
                <w:rFonts w:ascii="Verdana" w:eastAsia="Verdana" w:hAnsi="Verdana" w:cs="Verdana"/>
                <w:b/>
                <w:sz w:val="24"/>
              </w:rPr>
              <w:t xml:space="preserve"> Private Limited</w:t>
            </w:r>
            <w:r>
              <w:rPr>
                <w:rFonts w:ascii="Verdana" w:eastAsia="Verdana" w:hAnsi="Verdana" w:cs="Verdana"/>
                <w:sz w:val="24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Phursungi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4"/>
              </w:rPr>
              <w:t>Hadapsar</w:t>
            </w:r>
            <w:proofErr w:type="spellEnd"/>
            <w:r>
              <w:rPr>
                <w:rFonts w:ascii="Verdana" w:eastAsia="Verdana" w:hAnsi="Verdana" w:cs="Verdana"/>
                <w:sz w:val="24"/>
              </w:rPr>
              <w:t xml:space="preserve">, Pune) </w:t>
            </w:r>
          </w:p>
          <w:p w:rsidR="009A1711" w:rsidRDefault="00F053E2"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  <w:p w:rsidR="009A1711" w:rsidRDefault="00F053E2">
            <w:pPr>
              <w:spacing w:after="13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Skills </w:t>
            </w:r>
          </w:p>
          <w:p w:rsidR="00F053E2" w:rsidRPr="00F053E2" w:rsidRDefault="00F053E2" w:rsidP="00DD32AE">
            <w:pPr>
              <w:numPr>
                <w:ilvl w:val="0"/>
                <w:numId w:val="2"/>
              </w:numPr>
              <w:spacing w:after="6"/>
              <w:ind w:hanging="360"/>
            </w:pPr>
            <w:r w:rsidRPr="00DE07E2">
              <w:rPr>
                <w:rFonts w:ascii="Verdana" w:eastAsia="Verdana" w:hAnsi="Verdana" w:cs="Verdana"/>
                <w:sz w:val="24"/>
              </w:rPr>
              <w:t xml:space="preserve">Well-versed with ATMs and </w:t>
            </w:r>
            <w:proofErr w:type="spellStart"/>
            <w:r w:rsidR="00DE07E2" w:rsidRPr="00DE07E2">
              <w:rPr>
                <w:rFonts w:ascii="Verdana" w:eastAsia="Verdana" w:hAnsi="Verdana" w:cs="Verdana"/>
                <w:sz w:val="24"/>
              </w:rPr>
              <w:t>Wordsonline</w:t>
            </w:r>
            <w:proofErr w:type="spellEnd"/>
            <w:r w:rsidR="00DE07E2" w:rsidRPr="00DE07E2">
              <w:rPr>
                <w:rFonts w:ascii="Verdana" w:eastAsia="Verdana" w:hAnsi="Verdana" w:cs="Verdana"/>
                <w:sz w:val="24"/>
              </w:rPr>
              <w:t xml:space="preserve"> Translation tools and</w:t>
            </w:r>
            <w:r w:rsidR="00DE07E2">
              <w:rPr>
                <w:rFonts w:ascii="Verdana" w:eastAsia="Verdana" w:hAnsi="Verdana" w:cs="Verdana"/>
                <w:sz w:val="24"/>
              </w:rPr>
              <w:t xml:space="preserve"> </w:t>
            </w:r>
            <w:r w:rsidRPr="00DE07E2">
              <w:rPr>
                <w:rFonts w:ascii="Verdana" w:eastAsia="Verdana" w:hAnsi="Verdana" w:cs="Verdana"/>
                <w:sz w:val="24"/>
              </w:rPr>
              <w:t>LOFT</w:t>
            </w:r>
            <w:r w:rsidR="00DE07E2" w:rsidRPr="00DE07E2">
              <w:rPr>
                <w:rFonts w:ascii="Verdana" w:eastAsia="Verdana" w:hAnsi="Verdana" w:cs="Verdana"/>
                <w:sz w:val="24"/>
              </w:rPr>
              <w:t xml:space="preserve">, Transcriber, Express Scribe transcription </w:t>
            </w:r>
            <w:r w:rsidRPr="00DE07E2">
              <w:rPr>
                <w:rFonts w:ascii="Verdana" w:eastAsia="Verdana" w:hAnsi="Verdana" w:cs="Verdana"/>
                <w:sz w:val="24"/>
              </w:rPr>
              <w:t>tool</w:t>
            </w:r>
            <w:r w:rsidR="00DE07E2" w:rsidRPr="00DE07E2">
              <w:rPr>
                <w:rFonts w:ascii="Verdana" w:eastAsia="Verdana" w:hAnsi="Verdana" w:cs="Verdana"/>
                <w:sz w:val="24"/>
              </w:rPr>
              <w:t>s</w:t>
            </w:r>
            <w:r w:rsidRPr="00DE07E2">
              <w:rPr>
                <w:rFonts w:ascii="Verdana" w:eastAsia="Verdana" w:hAnsi="Verdana" w:cs="Verdana"/>
                <w:sz w:val="24"/>
              </w:rPr>
              <w:t>.</w:t>
            </w:r>
          </w:p>
          <w:p w:rsidR="009A1711" w:rsidRDefault="00F053E2">
            <w:pPr>
              <w:numPr>
                <w:ilvl w:val="0"/>
                <w:numId w:val="2"/>
              </w:numPr>
              <w:spacing w:after="6"/>
              <w:ind w:hanging="360"/>
            </w:pPr>
            <w:r>
              <w:rPr>
                <w:rFonts w:ascii="Verdana" w:eastAsia="Verdana" w:hAnsi="Verdana" w:cs="Verdana"/>
                <w:sz w:val="24"/>
              </w:rPr>
              <w:t xml:space="preserve">Proofreading and editing. </w:t>
            </w:r>
          </w:p>
          <w:p w:rsidR="009A1711" w:rsidRDefault="00F053E2">
            <w:pPr>
              <w:numPr>
                <w:ilvl w:val="0"/>
                <w:numId w:val="2"/>
              </w:numPr>
              <w:spacing w:after="11"/>
              <w:ind w:hanging="360"/>
            </w:pPr>
            <w:r>
              <w:rPr>
                <w:rFonts w:ascii="Verdana" w:eastAsia="Verdana" w:hAnsi="Verdana" w:cs="Verdana"/>
                <w:sz w:val="24"/>
              </w:rPr>
              <w:t xml:space="preserve">Active listening. </w:t>
            </w:r>
          </w:p>
          <w:p w:rsidR="009A1711" w:rsidRDefault="00F053E2">
            <w:pPr>
              <w:numPr>
                <w:ilvl w:val="0"/>
                <w:numId w:val="2"/>
              </w:numPr>
              <w:spacing w:after="11"/>
              <w:ind w:hanging="360"/>
            </w:pPr>
            <w:r>
              <w:rPr>
                <w:rFonts w:ascii="Verdana" w:eastAsia="Verdana" w:hAnsi="Verdana" w:cs="Verdana"/>
                <w:sz w:val="24"/>
              </w:rPr>
              <w:t xml:space="preserve">Typing and efficient use of keyboard. </w:t>
            </w:r>
          </w:p>
          <w:p w:rsidR="009A1711" w:rsidRDefault="00F053E2">
            <w:pPr>
              <w:numPr>
                <w:ilvl w:val="0"/>
                <w:numId w:val="2"/>
              </w:numPr>
              <w:spacing w:after="11"/>
              <w:ind w:hanging="360"/>
            </w:pPr>
            <w:r>
              <w:rPr>
                <w:rFonts w:ascii="Verdana" w:eastAsia="Verdana" w:hAnsi="Verdana" w:cs="Verdana"/>
                <w:sz w:val="24"/>
              </w:rPr>
              <w:t xml:space="preserve">Referencing for words, terminology, drugs with Google. </w:t>
            </w:r>
          </w:p>
          <w:p w:rsidR="009A1711" w:rsidRDefault="00F053E2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Verdana" w:eastAsia="Verdana" w:hAnsi="Verdana" w:cs="Verdana"/>
                <w:sz w:val="24"/>
              </w:rPr>
              <w:t xml:space="preserve">Sound knowledge of computer hardware and networking. </w:t>
            </w:r>
          </w:p>
          <w:p w:rsidR="009A1711" w:rsidRDefault="00F053E2">
            <w:pPr>
              <w:spacing w:after="98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9A1711" w:rsidRDefault="00F053E2">
            <w:pPr>
              <w:spacing w:after="131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Certification </w:t>
            </w:r>
          </w:p>
          <w:p w:rsidR="009A1711" w:rsidRDefault="00F053E2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Verdana" w:eastAsia="Verdana" w:hAnsi="Verdana" w:cs="Verdana"/>
                <w:sz w:val="24"/>
              </w:rPr>
              <w:t xml:space="preserve">C-Bay certified Medical Transcriptionist. </w:t>
            </w:r>
          </w:p>
        </w:tc>
      </w:tr>
    </w:tbl>
    <w:p w:rsidR="009A1711" w:rsidRDefault="00F053E2">
      <w:pPr>
        <w:spacing w:after="218"/>
      </w:pPr>
      <w:r>
        <w:rPr>
          <w:rFonts w:ascii="Verdana" w:eastAsia="Verdana" w:hAnsi="Verdana" w:cs="Verdana"/>
          <w:sz w:val="24"/>
        </w:rPr>
        <w:t xml:space="preserve"> </w:t>
      </w:r>
    </w:p>
    <w:p w:rsidR="009A1711" w:rsidRDefault="00F053E2">
      <w:pPr>
        <w:spacing w:after="257" w:line="276" w:lineRule="auto"/>
      </w:pPr>
      <w:r>
        <w:rPr>
          <w:rFonts w:ascii="Verdana" w:eastAsia="Verdana" w:hAnsi="Verdana" w:cs="Verdana"/>
          <w:sz w:val="24"/>
        </w:rPr>
        <w:lastRenderedPageBreak/>
        <w:t xml:space="preserve">For any information related to medical transcription, please feel free to contact me. </w:t>
      </w:r>
    </w:p>
    <w:p w:rsidR="009A1711" w:rsidRDefault="00F053E2">
      <w:pPr>
        <w:spacing w:after="61"/>
        <w:ind w:left="-110" w:righ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6085917" cy="6096"/>
                <wp:effectExtent l="0" t="0" r="0" b="0"/>
                <wp:docPr id="2686" name="Group 2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917" cy="6096"/>
                          <a:chOff x="0" y="0"/>
                          <a:chExt cx="6085917" cy="6096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51816" y="0"/>
                            <a:ext cx="5982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285">
                                <a:moveTo>
                                  <a:pt x="0" y="0"/>
                                </a:moveTo>
                                <a:lnTo>
                                  <a:pt x="598228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6085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917">
                                <a:moveTo>
                                  <a:pt x="0" y="0"/>
                                </a:moveTo>
                                <a:lnTo>
                                  <a:pt x="608591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6" style="width:479.206pt;height:0.48pt;mso-position-horizontal-relative:char;mso-position-vertical-relative:line" coordsize="60859,60">
                <v:shape id="Shape 174" style="position:absolute;width:59822;height:0;left:518;top:0;" coordsize="5982285,0" path="m0,0l5982285,0">
                  <v:stroke weight="0.48pt" endcap="flat" dashstyle="3 1" joinstyle="round" on="true" color="#7f7f7f"/>
                  <v:fill on="false" color="#000000" opacity="0"/>
                </v:shape>
                <v:shape id="Shape 337" style="position:absolute;width:60859;height:0;left:0;top:0;" coordsize="6085917,0" path="m0,0l6085917,0">
                  <v:stroke weight="0.48pt" endcap="flat" dashstyle="3 1" joinstyle="round" on="true" color="#808080"/>
                  <v:fill on="false" color="#000000" opacity="0"/>
                </v:shape>
              </v:group>
            </w:pict>
          </mc:Fallback>
        </mc:AlternateContent>
      </w:r>
    </w:p>
    <w:p w:rsidR="009A1711" w:rsidRDefault="00F053E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9A1711" w:rsidRDefault="00F053E2">
      <w:pPr>
        <w:numPr>
          <w:ilvl w:val="0"/>
          <w:numId w:val="1"/>
        </w:numPr>
        <w:spacing w:after="216"/>
        <w:ind w:hanging="163"/>
      </w:pPr>
      <w:r>
        <w:rPr>
          <w:rFonts w:ascii="Gill Sans MT" w:eastAsia="Gill Sans MT" w:hAnsi="Gill Sans MT" w:cs="Gill Sans MT"/>
          <w:color w:val="7F7F7F"/>
          <w:sz w:val="20"/>
        </w:rPr>
        <w:t xml:space="preserve">Page 2 | 91-8551824349 </w:t>
      </w:r>
    </w:p>
    <w:p w:rsidR="009A1711" w:rsidRDefault="00F053E2">
      <w:pPr>
        <w:spacing w:after="0"/>
      </w:pPr>
      <w:r>
        <w:rPr>
          <w:rFonts w:ascii="Gill Sans MT" w:eastAsia="Gill Sans MT" w:hAnsi="Gill Sans MT" w:cs="Gill Sans MT"/>
          <w:sz w:val="20"/>
        </w:rPr>
        <w:t xml:space="preserve"> </w:t>
      </w:r>
    </w:p>
    <w:sectPr w:rsidR="009A1711">
      <w:pgSz w:w="12240" w:h="15840"/>
      <w:pgMar w:top="721" w:right="1434" w:bottom="9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48C"/>
    <w:multiLevelType w:val="hybridMultilevel"/>
    <w:tmpl w:val="F2428816"/>
    <w:lvl w:ilvl="0" w:tplc="44A6FED0">
      <w:start w:val="1"/>
      <w:numFmt w:val="bullet"/>
      <w:lvlText w:val=""/>
      <w:lvlJc w:val="left"/>
      <w:pPr>
        <w:ind w:left="163"/>
      </w:pPr>
      <w:rPr>
        <w:rFonts w:ascii="Wingdings 3" w:eastAsia="Wingdings 3" w:hAnsi="Wingdings 3" w:cs="Wingdings 3"/>
        <w:b w:val="0"/>
        <w:i w:val="0"/>
        <w:strike w:val="0"/>
        <w:dstrike w:val="0"/>
        <w:color w:val="9FB8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96596A">
      <w:start w:val="1"/>
      <w:numFmt w:val="bullet"/>
      <w:lvlText w:val="o"/>
      <w:lvlJc w:val="left"/>
      <w:pPr>
        <w:ind w:left="4477"/>
      </w:pPr>
      <w:rPr>
        <w:rFonts w:ascii="Wingdings 3" w:eastAsia="Wingdings 3" w:hAnsi="Wingdings 3" w:cs="Wingdings 3"/>
        <w:b w:val="0"/>
        <w:i w:val="0"/>
        <w:strike w:val="0"/>
        <w:dstrike w:val="0"/>
        <w:color w:val="9FB8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C420F4">
      <w:start w:val="1"/>
      <w:numFmt w:val="bullet"/>
      <w:lvlText w:val="▪"/>
      <w:lvlJc w:val="left"/>
      <w:pPr>
        <w:ind w:left="5197"/>
      </w:pPr>
      <w:rPr>
        <w:rFonts w:ascii="Wingdings 3" w:eastAsia="Wingdings 3" w:hAnsi="Wingdings 3" w:cs="Wingdings 3"/>
        <w:b w:val="0"/>
        <w:i w:val="0"/>
        <w:strike w:val="0"/>
        <w:dstrike w:val="0"/>
        <w:color w:val="9FB8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6C814E">
      <w:start w:val="1"/>
      <w:numFmt w:val="bullet"/>
      <w:lvlText w:val="•"/>
      <w:lvlJc w:val="left"/>
      <w:pPr>
        <w:ind w:left="5917"/>
      </w:pPr>
      <w:rPr>
        <w:rFonts w:ascii="Wingdings 3" w:eastAsia="Wingdings 3" w:hAnsi="Wingdings 3" w:cs="Wingdings 3"/>
        <w:b w:val="0"/>
        <w:i w:val="0"/>
        <w:strike w:val="0"/>
        <w:dstrike w:val="0"/>
        <w:color w:val="9FB8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0E3528">
      <w:start w:val="1"/>
      <w:numFmt w:val="bullet"/>
      <w:lvlText w:val="o"/>
      <w:lvlJc w:val="left"/>
      <w:pPr>
        <w:ind w:left="6637"/>
      </w:pPr>
      <w:rPr>
        <w:rFonts w:ascii="Wingdings 3" w:eastAsia="Wingdings 3" w:hAnsi="Wingdings 3" w:cs="Wingdings 3"/>
        <w:b w:val="0"/>
        <w:i w:val="0"/>
        <w:strike w:val="0"/>
        <w:dstrike w:val="0"/>
        <w:color w:val="9FB8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482D0">
      <w:start w:val="1"/>
      <w:numFmt w:val="bullet"/>
      <w:lvlText w:val="▪"/>
      <w:lvlJc w:val="left"/>
      <w:pPr>
        <w:ind w:left="7357"/>
      </w:pPr>
      <w:rPr>
        <w:rFonts w:ascii="Wingdings 3" w:eastAsia="Wingdings 3" w:hAnsi="Wingdings 3" w:cs="Wingdings 3"/>
        <w:b w:val="0"/>
        <w:i w:val="0"/>
        <w:strike w:val="0"/>
        <w:dstrike w:val="0"/>
        <w:color w:val="9FB8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8D55E">
      <w:start w:val="1"/>
      <w:numFmt w:val="bullet"/>
      <w:lvlText w:val="•"/>
      <w:lvlJc w:val="left"/>
      <w:pPr>
        <w:ind w:left="8077"/>
      </w:pPr>
      <w:rPr>
        <w:rFonts w:ascii="Wingdings 3" w:eastAsia="Wingdings 3" w:hAnsi="Wingdings 3" w:cs="Wingdings 3"/>
        <w:b w:val="0"/>
        <w:i w:val="0"/>
        <w:strike w:val="0"/>
        <w:dstrike w:val="0"/>
        <w:color w:val="9FB8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6A0AE8">
      <w:start w:val="1"/>
      <w:numFmt w:val="bullet"/>
      <w:lvlText w:val="o"/>
      <w:lvlJc w:val="left"/>
      <w:pPr>
        <w:ind w:left="8797"/>
      </w:pPr>
      <w:rPr>
        <w:rFonts w:ascii="Wingdings 3" w:eastAsia="Wingdings 3" w:hAnsi="Wingdings 3" w:cs="Wingdings 3"/>
        <w:b w:val="0"/>
        <w:i w:val="0"/>
        <w:strike w:val="0"/>
        <w:dstrike w:val="0"/>
        <w:color w:val="9FB8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9235BC">
      <w:start w:val="1"/>
      <w:numFmt w:val="bullet"/>
      <w:lvlText w:val="▪"/>
      <w:lvlJc w:val="left"/>
      <w:pPr>
        <w:ind w:left="9517"/>
      </w:pPr>
      <w:rPr>
        <w:rFonts w:ascii="Wingdings 3" w:eastAsia="Wingdings 3" w:hAnsi="Wingdings 3" w:cs="Wingdings 3"/>
        <w:b w:val="0"/>
        <w:i w:val="0"/>
        <w:strike w:val="0"/>
        <w:dstrike w:val="0"/>
        <w:color w:val="9FB8C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FC753B"/>
    <w:multiLevelType w:val="hybridMultilevel"/>
    <w:tmpl w:val="5088E790"/>
    <w:lvl w:ilvl="0" w:tplc="171CD4E0">
      <w:start w:val="1"/>
      <w:numFmt w:val="bullet"/>
      <w:lvlText w:val=""/>
      <w:lvlJc w:val="left"/>
      <w:pPr>
        <w:ind w:left="360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E0DAA">
      <w:start w:val="1"/>
      <w:numFmt w:val="bullet"/>
      <w:lvlText w:val="o"/>
      <w:lvlJc w:val="left"/>
      <w:pPr>
        <w:ind w:left="1436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E44E0">
      <w:start w:val="1"/>
      <w:numFmt w:val="bullet"/>
      <w:lvlText w:val="▪"/>
      <w:lvlJc w:val="left"/>
      <w:pPr>
        <w:ind w:left="2156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CEAF0">
      <w:start w:val="1"/>
      <w:numFmt w:val="bullet"/>
      <w:lvlText w:val="•"/>
      <w:lvlJc w:val="left"/>
      <w:pPr>
        <w:ind w:left="2876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E780E">
      <w:start w:val="1"/>
      <w:numFmt w:val="bullet"/>
      <w:lvlText w:val="o"/>
      <w:lvlJc w:val="left"/>
      <w:pPr>
        <w:ind w:left="3596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69D06">
      <w:start w:val="1"/>
      <w:numFmt w:val="bullet"/>
      <w:lvlText w:val="▪"/>
      <w:lvlJc w:val="left"/>
      <w:pPr>
        <w:ind w:left="4316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20812">
      <w:start w:val="1"/>
      <w:numFmt w:val="bullet"/>
      <w:lvlText w:val="•"/>
      <w:lvlJc w:val="left"/>
      <w:pPr>
        <w:ind w:left="5036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05426">
      <w:start w:val="1"/>
      <w:numFmt w:val="bullet"/>
      <w:lvlText w:val="o"/>
      <w:lvlJc w:val="left"/>
      <w:pPr>
        <w:ind w:left="5756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4FA60">
      <w:start w:val="1"/>
      <w:numFmt w:val="bullet"/>
      <w:lvlText w:val="▪"/>
      <w:lvlJc w:val="left"/>
      <w:pPr>
        <w:ind w:left="6476"/>
      </w:pPr>
      <w:rPr>
        <w:rFonts w:ascii="Wingdings 3" w:eastAsia="Wingdings 3" w:hAnsi="Wingdings 3" w:cs="Wingdings 3"/>
        <w:b w:val="0"/>
        <w:i w:val="0"/>
        <w:strike w:val="0"/>
        <w:dstrike w:val="0"/>
        <w:color w:val="628BA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11"/>
    <w:rsid w:val="005A7FE6"/>
    <w:rsid w:val="009A1711"/>
    <w:rsid w:val="00A04ED3"/>
    <w:rsid w:val="00DE07E2"/>
    <w:rsid w:val="00E343FF"/>
    <w:rsid w:val="00F053E2"/>
    <w:rsid w:val="00F308CF"/>
    <w:rsid w:val="00F7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F04F"/>
  <w15:docId w15:val="{D62950DC-41BE-47B7-AB2E-C833A72B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Shankar Shelke</dc:creator>
  <cp:keywords/>
  <cp:lastModifiedBy>Anil</cp:lastModifiedBy>
  <cp:revision>12</cp:revision>
  <dcterms:created xsi:type="dcterms:W3CDTF">2021-03-19T10:10:00Z</dcterms:created>
  <dcterms:modified xsi:type="dcterms:W3CDTF">2021-04-20T13:41:00Z</dcterms:modified>
</cp:coreProperties>
</file>