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55" w:rsidRPr="008A3530" w:rsidRDefault="00F06E55" w:rsidP="008A3530">
      <w:pPr>
        <w:tabs>
          <w:tab w:val="left" w:pos="709"/>
        </w:tabs>
        <w:ind w:left="360"/>
        <w:jc w:val="both"/>
        <w:rPr>
          <w:sz w:val="19"/>
          <w:szCs w:val="19"/>
        </w:rPr>
      </w:pPr>
      <w:r w:rsidRPr="008A3530">
        <w:rPr>
          <w:sz w:val="19"/>
          <w:szCs w:val="19"/>
        </w:rPr>
        <w:t xml:space="preserve">GLOBAL LINGUA </w:t>
      </w:r>
      <w:smartTag w:uri="urn:schemas-microsoft-com:office:smarttags" w:element="stockticker">
        <w:r w:rsidRPr="008A3530">
          <w:rPr>
            <w:sz w:val="19"/>
            <w:szCs w:val="19"/>
          </w:rPr>
          <w:t>N</w:t>
        </w:r>
        <w:r w:rsidR="0067724B" w:rsidRPr="008A3530">
          <w:rPr>
            <w:sz w:val="19"/>
            <w:szCs w:val="19"/>
          </w:rPr>
          <w:t>ET</w:t>
        </w:r>
      </w:smartTag>
      <w:r w:rsidRPr="008A3530">
        <w:rPr>
          <w:sz w:val="19"/>
          <w:szCs w:val="19"/>
        </w:rPr>
        <w:t xml:space="preserve"> is a translation agency, based in Macedonia, founded and managed by Bashkim</w:t>
      </w:r>
      <w:r w:rsidR="005B38C7" w:rsidRPr="008A3530">
        <w:rPr>
          <w:sz w:val="19"/>
          <w:szCs w:val="19"/>
        </w:rPr>
        <w:t xml:space="preserve"> </w:t>
      </w:r>
      <w:r w:rsidRPr="008A3530">
        <w:rPr>
          <w:sz w:val="19"/>
          <w:szCs w:val="19"/>
        </w:rPr>
        <w:t>Hajrullau, a professional translator and interpreter for the past 17 years, 6 of which were spent translating and interpreting in Paris. Bashkim Hajrullau has also had numerous professorships at different universities over the years.</w:t>
      </w:r>
    </w:p>
    <w:p w:rsidR="00F06E55" w:rsidRPr="008A3530" w:rsidRDefault="00F06E55" w:rsidP="00BE7BCA">
      <w:pPr>
        <w:tabs>
          <w:tab w:val="left" w:pos="709"/>
        </w:tabs>
        <w:ind w:left="360"/>
        <w:jc w:val="both"/>
        <w:rPr>
          <w:sz w:val="19"/>
          <w:szCs w:val="19"/>
        </w:rPr>
      </w:pPr>
      <w:r w:rsidRPr="008A3530">
        <w:rPr>
          <w:sz w:val="19"/>
          <w:szCs w:val="19"/>
        </w:rPr>
        <w:t>With an established presence in the European market, we work with important French partners, based in Paris.</w:t>
      </w:r>
    </w:p>
    <w:p w:rsidR="00F06E55" w:rsidRPr="008A3530" w:rsidRDefault="00F06E55" w:rsidP="008A3530">
      <w:pPr>
        <w:tabs>
          <w:tab w:val="left" w:pos="709"/>
        </w:tabs>
        <w:ind w:left="360"/>
        <w:jc w:val="both"/>
        <w:rPr>
          <w:sz w:val="19"/>
          <w:szCs w:val="19"/>
        </w:rPr>
      </w:pPr>
      <w:r w:rsidRPr="008A3530">
        <w:rPr>
          <w:sz w:val="19"/>
          <w:szCs w:val="19"/>
        </w:rPr>
        <w:t>Our strategy is built around key fundamental principles. We never compromise on these:</w:t>
      </w:r>
    </w:p>
    <w:p w:rsidR="00F06E55" w:rsidRPr="008A3530" w:rsidRDefault="00F06E55" w:rsidP="008A3530">
      <w:pPr>
        <w:tabs>
          <w:tab w:val="left" w:pos="709"/>
        </w:tabs>
        <w:ind w:left="360"/>
        <w:jc w:val="both"/>
        <w:rPr>
          <w:sz w:val="19"/>
          <w:szCs w:val="19"/>
        </w:rPr>
      </w:pPr>
      <w:r w:rsidRPr="008A3530">
        <w:rPr>
          <w:sz w:val="19"/>
          <w:szCs w:val="19"/>
        </w:rPr>
        <w:t>Professionalism and reliability</w:t>
      </w:r>
      <w:bookmarkStart w:id="0" w:name="_GoBack"/>
      <w:bookmarkEnd w:id="0"/>
    </w:p>
    <w:p w:rsidR="00F06E55" w:rsidRPr="008A3530" w:rsidRDefault="00F06E55" w:rsidP="00D04D33">
      <w:pPr>
        <w:tabs>
          <w:tab w:val="left" w:pos="709"/>
        </w:tabs>
        <w:ind w:left="360"/>
        <w:jc w:val="both"/>
        <w:rPr>
          <w:sz w:val="19"/>
          <w:szCs w:val="19"/>
        </w:rPr>
      </w:pPr>
      <w:r w:rsidRPr="008A3530">
        <w:rPr>
          <w:sz w:val="19"/>
          <w:szCs w:val="19"/>
        </w:rPr>
        <w:t>Carefully avoiding service providers</w:t>
      </w:r>
      <w:r w:rsidR="00D67243" w:rsidRPr="008A3530">
        <w:rPr>
          <w:sz w:val="19"/>
          <w:szCs w:val="19"/>
        </w:rPr>
        <w:t>: occasional translators, we only entrust your texts to professionals. The experience of the agency’s founder in the areas of written translation and interpreting guarantee that the partners we work with are the best choice.</w:t>
      </w:r>
    </w:p>
    <w:p w:rsidR="00943528" w:rsidRPr="008A3530" w:rsidRDefault="00943528" w:rsidP="008A3530">
      <w:pPr>
        <w:tabs>
          <w:tab w:val="left" w:pos="709"/>
        </w:tabs>
        <w:ind w:left="360"/>
        <w:jc w:val="both"/>
        <w:rPr>
          <w:sz w:val="19"/>
          <w:szCs w:val="19"/>
        </w:rPr>
      </w:pPr>
      <w:r w:rsidRPr="008A3530">
        <w:rPr>
          <w:sz w:val="19"/>
          <w:szCs w:val="19"/>
        </w:rPr>
        <w:t>Quality services</w:t>
      </w:r>
    </w:p>
    <w:p w:rsidR="00943528" w:rsidRPr="008A3530" w:rsidRDefault="00943528" w:rsidP="00D04D33">
      <w:pPr>
        <w:tabs>
          <w:tab w:val="left" w:pos="709"/>
        </w:tabs>
        <w:ind w:left="360"/>
        <w:jc w:val="both"/>
        <w:rPr>
          <w:sz w:val="19"/>
          <w:szCs w:val="19"/>
        </w:rPr>
      </w:pPr>
      <w:r w:rsidRPr="008A3530">
        <w:rPr>
          <w:sz w:val="19"/>
          <w:szCs w:val="19"/>
        </w:rPr>
        <w:t>Most of our translators are completely bilingual, the rest translate exclusively into their mother tongue. Their work is systematically proofread and corrected by at least one other translator of the language in question. The best tools available are used (professional software, such as Trados, specialised multimedia hardware, Internet etc.) in order to ensure</w:t>
      </w:r>
      <w:r w:rsidR="00047E60" w:rsidRPr="008A3530">
        <w:rPr>
          <w:sz w:val="19"/>
          <w:szCs w:val="19"/>
        </w:rPr>
        <w:t xml:space="preserve"> irreproachable quality for your translations.</w:t>
      </w:r>
    </w:p>
    <w:p w:rsidR="00951057" w:rsidRPr="008A3530" w:rsidRDefault="00951057" w:rsidP="008A3530">
      <w:pPr>
        <w:tabs>
          <w:tab w:val="left" w:pos="709"/>
        </w:tabs>
        <w:ind w:left="360"/>
        <w:rPr>
          <w:sz w:val="19"/>
          <w:szCs w:val="19"/>
        </w:rPr>
      </w:pPr>
      <w:r w:rsidRPr="008A3530">
        <w:rPr>
          <w:sz w:val="19"/>
          <w:szCs w:val="19"/>
        </w:rPr>
        <w:t>Unbeatable prices</w:t>
      </w:r>
    </w:p>
    <w:p w:rsidR="00047E60" w:rsidRPr="008A3530" w:rsidRDefault="00047E60" w:rsidP="00D04D33">
      <w:pPr>
        <w:tabs>
          <w:tab w:val="left" w:pos="709"/>
        </w:tabs>
        <w:ind w:left="360"/>
        <w:jc w:val="both"/>
        <w:rPr>
          <w:sz w:val="19"/>
          <w:szCs w:val="19"/>
        </w:rPr>
      </w:pPr>
      <w:r w:rsidRPr="008A3530">
        <w:rPr>
          <w:sz w:val="19"/>
          <w:szCs w:val="19"/>
        </w:rPr>
        <w:t xml:space="preserve">We know the market and have opted for the lowest tariffs. In fact, for a number of very important languages, we carry out your translations with partners based in the countries where </w:t>
      </w:r>
      <w:r w:rsidR="00656FB3" w:rsidRPr="008A3530">
        <w:rPr>
          <w:sz w:val="19"/>
          <w:szCs w:val="19"/>
        </w:rPr>
        <w:t>prices are</w:t>
      </w:r>
      <w:r w:rsidRPr="008A3530">
        <w:rPr>
          <w:sz w:val="19"/>
          <w:szCs w:val="19"/>
        </w:rPr>
        <w:t xml:space="preserve"> most competitive.</w:t>
      </w:r>
    </w:p>
    <w:p w:rsidR="00047E60" w:rsidRPr="008A3530" w:rsidRDefault="00656FB3" w:rsidP="00D04D33">
      <w:pPr>
        <w:tabs>
          <w:tab w:val="left" w:pos="709"/>
        </w:tabs>
        <w:ind w:left="360"/>
        <w:jc w:val="both"/>
        <w:rPr>
          <w:i/>
          <w:sz w:val="19"/>
          <w:szCs w:val="19"/>
        </w:rPr>
      </w:pPr>
      <w:r w:rsidRPr="008A3530">
        <w:rPr>
          <w:i/>
          <w:sz w:val="19"/>
          <w:szCs w:val="19"/>
        </w:rPr>
        <w:t>O</w:t>
      </w:r>
      <w:r w:rsidR="00047E60" w:rsidRPr="008A3530">
        <w:rPr>
          <w:i/>
          <w:sz w:val="19"/>
          <w:szCs w:val="19"/>
        </w:rPr>
        <w:t>ur tariffs include all taxes, and are not applicable to VAT (Macedonian VAT Code, Article 14, Paragraph 3, Point 4).</w:t>
      </w:r>
    </w:p>
    <w:p w:rsidR="006A01D2" w:rsidRDefault="006A01D2" w:rsidP="00380A19">
      <w:pPr>
        <w:pStyle w:val="ListParagraph"/>
        <w:tabs>
          <w:tab w:val="left" w:pos="709"/>
        </w:tabs>
        <w:ind w:left="360"/>
        <w:jc w:val="center"/>
        <w:rPr>
          <w:sz w:val="16"/>
          <w:szCs w:val="16"/>
        </w:rPr>
      </w:pPr>
    </w:p>
    <w:sectPr w:rsidR="006A01D2" w:rsidSect="005F5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E0" w:rsidRDefault="009F2EE0" w:rsidP="00163523">
      <w:pPr>
        <w:spacing w:after="0" w:line="240" w:lineRule="auto"/>
      </w:pPr>
      <w:r>
        <w:separator/>
      </w:r>
    </w:p>
  </w:endnote>
  <w:endnote w:type="continuationSeparator" w:id="0">
    <w:p w:rsidR="009F2EE0" w:rsidRDefault="009F2EE0" w:rsidP="0016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E0" w:rsidRDefault="009F2EE0" w:rsidP="00163523">
      <w:pPr>
        <w:spacing w:after="0" w:line="240" w:lineRule="auto"/>
      </w:pPr>
      <w:r>
        <w:separator/>
      </w:r>
    </w:p>
  </w:footnote>
  <w:footnote w:type="continuationSeparator" w:id="0">
    <w:p w:rsidR="009F2EE0" w:rsidRDefault="009F2EE0" w:rsidP="00163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61"/>
    <w:multiLevelType w:val="hybridMultilevel"/>
    <w:tmpl w:val="6F50D6FE"/>
    <w:lvl w:ilvl="0" w:tplc="BBB0ECA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A97F1D"/>
    <w:multiLevelType w:val="hybridMultilevel"/>
    <w:tmpl w:val="9A2402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616461"/>
    <w:multiLevelType w:val="hybridMultilevel"/>
    <w:tmpl w:val="3FE6E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F0C7A"/>
    <w:multiLevelType w:val="hybridMultilevel"/>
    <w:tmpl w:val="9B689110"/>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4">
    <w:nsid w:val="33853960"/>
    <w:multiLevelType w:val="hybridMultilevel"/>
    <w:tmpl w:val="9918C0BC"/>
    <w:lvl w:ilvl="0" w:tplc="BBB0ECAA">
      <w:numFmt w:val="bullet"/>
      <w:lvlText w:val="-"/>
      <w:lvlJc w:val="left"/>
      <w:pPr>
        <w:ind w:left="1069" w:hanging="360"/>
      </w:pPr>
      <w:rPr>
        <w:rFonts w:ascii="Calibri" w:eastAsia="Calibri"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34113142"/>
    <w:multiLevelType w:val="hybridMultilevel"/>
    <w:tmpl w:val="584257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B07BC8"/>
    <w:multiLevelType w:val="hybridMultilevel"/>
    <w:tmpl w:val="D6368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07F1F"/>
    <w:multiLevelType w:val="hybridMultilevel"/>
    <w:tmpl w:val="446E8478"/>
    <w:lvl w:ilvl="0" w:tplc="BBB0ECAA">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350EF9"/>
    <w:multiLevelType w:val="hybridMultilevel"/>
    <w:tmpl w:val="55449F2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nsid w:val="53D43FF4"/>
    <w:multiLevelType w:val="hybridMultilevel"/>
    <w:tmpl w:val="6BDC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D4CA1"/>
    <w:multiLevelType w:val="hybridMultilevel"/>
    <w:tmpl w:val="5016B0E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5708C"/>
    <w:multiLevelType w:val="hybridMultilevel"/>
    <w:tmpl w:val="1DA6E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317A8F"/>
    <w:multiLevelType w:val="hybridMultilevel"/>
    <w:tmpl w:val="2E6C568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BEF6496"/>
    <w:multiLevelType w:val="hybridMultilevel"/>
    <w:tmpl w:val="1EC49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3"/>
  </w:num>
  <w:num w:numId="5">
    <w:abstractNumId w:val="10"/>
  </w:num>
  <w:num w:numId="6">
    <w:abstractNumId w:val="2"/>
  </w:num>
  <w:num w:numId="7">
    <w:abstractNumId w:val="6"/>
  </w:num>
  <w:num w:numId="8">
    <w:abstractNumId w:val="1"/>
  </w:num>
  <w:num w:numId="9">
    <w:abstractNumId w:val="0"/>
  </w:num>
  <w:num w:numId="10">
    <w:abstractNumId w:val="7"/>
  </w:num>
  <w:num w:numId="11">
    <w:abstractNumId w:val="4"/>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23"/>
    <w:rsid w:val="00047E60"/>
    <w:rsid w:val="00093DDA"/>
    <w:rsid w:val="000A1427"/>
    <w:rsid w:val="001308DB"/>
    <w:rsid w:val="00131FC3"/>
    <w:rsid w:val="00163523"/>
    <w:rsid w:val="001B17D2"/>
    <w:rsid w:val="00214386"/>
    <w:rsid w:val="00246E1F"/>
    <w:rsid w:val="00311B10"/>
    <w:rsid w:val="00346BE5"/>
    <w:rsid w:val="00366110"/>
    <w:rsid w:val="00380A19"/>
    <w:rsid w:val="00381A6C"/>
    <w:rsid w:val="003C1CE2"/>
    <w:rsid w:val="00441883"/>
    <w:rsid w:val="00487A99"/>
    <w:rsid w:val="004A5AC0"/>
    <w:rsid w:val="004F7A39"/>
    <w:rsid w:val="005B38C7"/>
    <w:rsid w:val="005F5EFC"/>
    <w:rsid w:val="00656FB3"/>
    <w:rsid w:val="0067724B"/>
    <w:rsid w:val="00690348"/>
    <w:rsid w:val="006A01D2"/>
    <w:rsid w:val="006A688F"/>
    <w:rsid w:val="006B5B5B"/>
    <w:rsid w:val="007319F2"/>
    <w:rsid w:val="00815CFC"/>
    <w:rsid w:val="00897108"/>
    <w:rsid w:val="008A3530"/>
    <w:rsid w:val="008E0C8C"/>
    <w:rsid w:val="00943528"/>
    <w:rsid w:val="00951057"/>
    <w:rsid w:val="009C7087"/>
    <w:rsid w:val="009E6CF4"/>
    <w:rsid w:val="009F2EE0"/>
    <w:rsid w:val="00B9740D"/>
    <w:rsid w:val="00BA4368"/>
    <w:rsid w:val="00BD4135"/>
    <w:rsid w:val="00BE7BCA"/>
    <w:rsid w:val="00BF267D"/>
    <w:rsid w:val="00C76340"/>
    <w:rsid w:val="00D04D33"/>
    <w:rsid w:val="00D3343C"/>
    <w:rsid w:val="00D67243"/>
    <w:rsid w:val="00EA30D2"/>
    <w:rsid w:val="00F06E55"/>
    <w:rsid w:val="00F8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F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23"/>
  </w:style>
  <w:style w:type="paragraph" w:styleId="Footer">
    <w:name w:val="footer"/>
    <w:basedOn w:val="Normal"/>
    <w:link w:val="FooterChar"/>
    <w:uiPriority w:val="99"/>
    <w:unhideWhenUsed/>
    <w:rsid w:val="0016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23"/>
  </w:style>
  <w:style w:type="paragraph" w:styleId="BalloonText">
    <w:name w:val="Balloon Text"/>
    <w:basedOn w:val="Normal"/>
    <w:link w:val="BalloonTextChar"/>
    <w:uiPriority w:val="99"/>
    <w:semiHidden/>
    <w:unhideWhenUsed/>
    <w:rsid w:val="00163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23"/>
    <w:rPr>
      <w:rFonts w:ascii="Tahoma" w:hAnsi="Tahoma" w:cs="Tahoma"/>
      <w:sz w:val="16"/>
      <w:szCs w:val="16"/>
    </w:rPr>
  </w:style>
  <w:style w:type="character" w:styleId="Hyperlink">
    <w:name w:val="Hyperlink"/>
    <w:basedOn w:val="DefaultParagraphFont"/>
    <w:uiPriority w:val="99"/>
    <w:unhideWhenUsed/>
    <w:rsid w:val="00163523"/>
    <w:rPr>
      <w:color w:val="0000FF"/>
      <w:u w:val="single"/>
    </w:rPr>
  </w:style>
  <w:style w:type="paragraph" w:styleId="ListParagraph">
    <w:name w:val="List Paragraph"/>
    <w:basedOn w:val="Normal"/>
    <w:uiPriority w:val="34"/>
    <w:qFormat/>
    <w:rsid w:val="00163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F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23"/>
  </w:style>
  <w:style w:type="paragraph" w:styleId="Footer">
    <w:name w:val="footer"/>
    <w:basedOn w:val="Normal"/>
    <w:link w:val="FooterChar"/>
    <w:uiPriority w:val="99"/>
    <w:unhideWhenUsed/>
    <w:rsid w:val="0016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23"/>
  </w:style>
  <w:style w:type="paragraph" w:styleId="BalloonText">
    <w:name w:val="Balloon Text"/>
    <w:basedOn w:val="Normal"/>
    <w:link w:val="BalloonTextChar"/>
    <w:uiPriority w:val="99"/>
    <w:semiHidden/>
    <w:unhideWhenUsed/>
    <w:rsid w:val="00163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23"/>
    <w:rPr>
      <w:rFonts w:ascii="Tahoma" w:hAnsi="Tahoma" w:cs="Tahoma"/>
      <w:sz w:val="16"/>
      <w:szCs w:val="16"/>
    </w:rPr>
  </w:style>
  <w:style w:type="character" w:styleId="Hyperlink">
    <w:name w:val="Hyperlink"/>
    <w:basedOn w:val="DefaultParagraphFont"/>
    <w:uiPriority w:val="99"/>
    <w:unhideWhenUsed/>
    <w:rsid w:val="00163523"/>
    <w:rPr>
      <w:color w:val="0000FF"/>
      <w:u w:val="single"/>
    </w:rPr>
  </w:style>
  <w:style w:type="paragraph" w:styleId="ListParagraph">
    <w:name w:val="List Paragraph"/>
    <w:basedOn w:val="Normal"/>
    <w:uiPriority w:val="34"/>
    <w:qFormat/>
    <w:rsid w:val="0016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Who we are</vt:lpstr>
    </vt:vector>
  </TitlesOfParts>
  <Company/>
  <LinksUpToDate>false</LinksUpToDate>
  <CharactersWithSpaces>1589</CharactersWithSpaces>
  <SharedDoc>false</SharedDoc>
  <HLinks>
    <vt:vector size="6" baseType="variant">
      <vt:variant>
        <vt:i4>65572</vt:i4>
      </vt:variant>
      <vt:variant>
        <vt:i4>0</vt:i4>
      </vt:variant>
      <vt:variant>
        <vt:i4>0</vt:i4>
      </vt:variant>
      <vt:variant>
        <vt:i4>5</vt:i4>
      </vt:variant>
      <vt:variant>
        <vt:lpwstr>mailto:GloablLinguaNet@gmail.com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R Fergunson</dc:creator>
  <cp:lastModifiedBy>Bashkim Hajrullau</cp:lastModifiedBy>
  <cp:revision>8</cp:revision>
  <dcterms:created xsi:type="dcterms:W3CDTF">2014-05-15T13:22:00Z</dcterms:created>
  <dcterms:modified xsi:type="dcterms:W3CDTF">2014-05-15T13:25:00Z</dcterms:modified>
</cp:coreProperties>
</file>