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3173" w14:textId="44E28826" w:rsidR="00EB5BFA" w:rsidRPr="00A478D1" w:rsidRDefault="002C3ED2" w:rsidP="001E281C">
      <w:pPr>
        <w:pBdr>
          <w:bottom w:val="single" w:sz="4" w:space="1" w:color="auto"/>
        </w:pBd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478D1">
        <w:rPr>
          <w:rFonts w:asciiTheme="majorBidi" w:hAnsiTheme="majorBidi" w:cstheme="majorBidi"/>
          <w:b/>
          <w:bCs/>
          <w:sz w:val="32"/>
          <w:szCs w:val="32"/>
        </w:rPr>
        <w:t>Sebaey Mahgoub, PHD</w:t>
      </w:r>
    </w:p>
    <w:p w14:paraId="6725C9AF" w14:textId="63EEAC9D" w:rsidR="002C3ED2" w:rsidRDefault="000F6E9A" w:rsidP="00A478D1">
      <w:pPr>
        <w:tabs>
          <w:tab w:val="left" w:pos="3640"/>
        </w:tabs>
        <w:spacing w:after="0" w:line="360" w:lineRule="auto"/>
        <w:jc w:val="center"/>
        <w:rPr>
          <w:rStyle w:val="Hyperlink"/>
          <w:rFonts w:asciiTheme="majorBidi" w:hAnsiTheme="majorBidi" w:cstheme="majorBidi"/>
          <w:sz w:val="24"/>
          <w:szCs w:val="24"/>
          <w:u w:val="none"/>
        </w:rPr>
      </w:pPr>
      <w:hyperlink r:id="rId7" w:history="1">
        <w:r w:rsidR="002C3ED2" w:rsidRPr="001E281C">
          <w:rPr>
            <w:rStyle w:val="Hyperlink"/>
            <w:rFonts w:asciiTheme="majorBidi" w:hAnsiTheme="majorBidi" w:cstheme="majorBidi"/>
            <w:sz w:val="24"/>
            <w:szCs w:val="24"/>
            <w:u w:val="none"/>
          </w:rPr>
          <w:t>Dr_semahgoub@yahoo.com</w:t>
        </w:r>
      </w:hyperlink>
    </w:p>
    <w:p w14:paraId="5660DDFF" w14:textId="2F2BEF42" w:rsidR="009236B6" w:rsidRDefault="009236B6" w:rsidP="00A478D1">
      <w:pPr>
        <w:tabs>
          <w:tab w:val="left" w:pos="3640"/>
        </w:tabs>
        <w:spacing w:after="0" w:line="360" w:lineRule="auto"/>
        <w:jc w:val="center"/>
        <w:rPr>
          <w:rStyle w:val="Hyperlink"/>
          <w:sz w:val="32"/>
          <w:szCs w:val="32"/>
        </w:rPr>
      </w:pPr>
      <w:hyperlink r:id="rId8" w:history="1">
        <w:r w:rsidRPr="009450AE">
          <w:rPr>
            <w:rStyle w:val="Hyperlink"/>
            <w:sz w:val="32"/>
            <w:szCs w:val="32"/>
          </w:rPr>
          <w:t>https://gengo.com/hire/profile/55694/</w:t>
        </w:r>
      </w:hyperlink>
    </w:p>
    <w:p w14:paraId="30217BBB" w14:textId="69ED9C6D" w:rsidR="009236B6" w:rsidRPr="009236B6" w:rsidRDefault="009236B6" w:rsidP="00A478D1">
      <w:pPr>
        <w:tabs>
          <w:tab w:val="left" w:pos="3640"/>
        </w:tabs>
        <w:spacing w:after="0" w:line="360" w:lineRule="auto"/>
        <w:jc w:val="center"/>
        <w:rPr>
          <w:rStyle w:val="Hyperlink"/>
          <w:sz w:val="32"/>
          <w:szCs w:val="32"/>
        </w:rPr>
      </w:pPr>
      <w:r>
        <w:rPr>
          <w:rStyle w:val="Hyperlink"/>
          <w:sz w:val="32"/>
          <w:szCs w:val="32"/>
        </w:rPr>
        <w:t xml:space="preserve">Nominated by </w:t>
      </w:r>
      <w:proofErr w:type="spellStart"/>
      <w:r>
        <w:rPr>
          <w:rStyle w:val="Hyperlink"/>
          <w:sz w:val="32"/>
          <w:szCs w:val="32"/>
        </w:rPr>
        <w:t>Gengo</w:t>
      </w:r>
      <w:proofErr w:type="spellEnd"/>
      <w:r>
        <w:rPr>
          <w:rStyle w:val="Hyperlink"/>
          <w:sz w:val="32"/>
          <w:szCs w:val="32"/>
        </w:rPr>
        <w:t xml:space="preserve"> As one of </w:t>
      </w:r>
      <w:r w:rsidRPr="009236B6">
        <w:rPr>
          <w:rStyle w:val="Hyperlink"/>
          <w:sz w:val="32"/>
          <w:szCs w:val="32"/>
        </w:rPr>
        <w:t>Top English to Arabic translators</w:t>
      </w:r>
      <w:r>
        <w:rPr>
          <w:rStyle w:val="Hyperlink"/>
          <w:sz w:val="32"/>
          <w:szCs w:val="32"/>
        </w:rPr>
        <w:t xml:space="preserve"> </w:t>
      </w:r>
    </w:p>
    <w:p w14:paraId="128EC822" w14:textId="67C214C4" w:rsidR="006F1B4D" w:rsidRDefault="000F6E9A" w:rsidP="00A478D1">
      <w:pPr>
        <w:tabs>
          <w:tab w:val="left" w:pos="3640"/>
        </w:tabs>
        <w:spacing w:after="0" w:line="360" w:lineRule="auto"/>
        <w:jc w:val="center"/>
        <w:rPr>
          <w:rStyle w:val="Hyperlink"/>
          <w:rFonts w:asciiTheme="majorBidi" w:hAnsiTheme="majorBidi" w:cstheme="majorBidi"/>
        </w:rPr>
      </w:pPr>
      <w:hyperlink r:id="rId9" w:history="1">
        <w:r w:rsidR="001E281C" w:rsidRPr="0021517E">
          <w:rPr>
            <w:rStyle w:val="Hyperlink"/>
            <w:rFonts w:asciiTheme="majorBidi" w:hAnsiTheme="majorBidi" w:cstheme="majorBidi"/>
          </w:rPr>
          <w:t>https://www.linkedin.com/in/sebaey-mahgoub-phd-6b915a33</w:t>
        </w:r>
      </w:hyperlink>
    </w:p>
    <w:p w14:paraId="2CFED63C" w14:textId="77777777" w:rsidR="001E281C" w:rsidRPr="00423D59" w:rsidRDefault="001E281C" w:rsidP="001E281C">
      <w:pPr>
        <w:tabs>
          <w:tab w:val="left" w:pos="3640"/>
        </w:tabs>
        <w:spacing w:after="0"/>
        <w:rPr>
          <w:rFonts w:asciiTheme="majorBidi" w:hAnsiTheme="majorBidi" w:cstheme="majorBidi"/>
          <w:color w:val="002060"/>
          <w:sz w:val="16"/>
          <w:szCs w:val="16"/>
        </w:rPr>
      </w:pPr>
    </w:p>
    <w:p w14:paraId="280B4434" w14:textId="64CD5298" w:rsidR="002C3ED2" w:rsidRPr="00E9411C" w:rsidRDefault="002C3ED2" w:rsidP="002C3ED2">
      <w:pPr>
        <w:pBdr>
          <w:bottom w:val="single" w:sz="18" w:space="1" w:color="auto"/>
        </w:pBdr>
        <w:tabs>
          <w:tab w:val="left" w:pos="364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E9411C">
        <w:rPr>
          <w:rFonts w:asciiTheme="majorBidi" w:hAnsiTheme="majorBidi" w:cstheme="majorBidi"/>
          <w:b/>
          <w:bCs/>
          <w:sz w:val="24"/>
          <w:szCs w:val="24"/>
        </w:rPr>
        <w:t>SHORT BIOGRAPHY:</w:t>
      </w:r>
    </w:p>
    <w:p w14:paraId="444A9221" w14:textId="16FBF6B6" w:rsidR="002A086A" w:rsidRDefault="002A086A" w:rsidP="00A47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11C">
        <w:rPr>
          <w:rFonts w:asciiTheme="majorBidi" w:hAnsiTheme="majorBidi" w:cstheme="majorBidi"/>
          <w:sz w:val="24"/>
          <w:szCs w:val="24"/>
        </w:rPr>
        <w:t>Presently, I work as</w:t>
      </w:r>
      <w:r w:rsidR="00EB7CA2" w:rsidRPr="00E9411C">
        <w:rPr>
          <w:rFonts w:asciiTheme="majorBidi" w:hAnsiTheme="majorBidi" w:cstheme="majorBidi"/>
          <w:sz w:val="24"/>
          <w:szCs w:val="24"/>
        </w:rPr>
        <w:t xml:space="preserve"> a senior research associate and lab manager at the proteomics and metabolomics </w:t>
      </w:r>
      <w:r w:rsidR="00EB7CA2" w:rsidRPr="00835C00">
        <w:rPr>
          <w:rFonts w:asciiTheme="majorBidi" w:hAnsiTheme="majorBidi" w:cstheme="majorBidi"/>
          <w:sz w:val="24"/>
          <w:szCs w:val="24"/>
        </w:rPr>
        <w:t xml:space="preserve">research </w:t>
      </w:r>
      <w:r w:rsidR="00973B11">
        <w:rPr>
          <w:rFonts w:asciiTheme="majorBidi" w:hAnsiTheme="majorBidi" w:cstheme="majorBidi"/>
          <w:sz w:val="24"/>
          <w:szCs w:val="24"/>
        </w:rPr>
        <w:t>lab</w:t>
      </w:r>
      <w:r w:rsidR="00EB7CA2" w:rsidRPr="00835C00">
        <w:rPr>
          <w:rFonts w:asciiTheme="majorBidi" w:hAnsiTheme="majorBidi" w:cstheme="majorBidi"/>
          <w:sz w:val="24"/>
          <w:szCs w:val="24"/>
        </w:rPr>
        <w:t xml:space="preserve">, basic research unit, Children’s Cancer Hospital 57357, Egypt. </w:t>
      </w:r>
      <w:r w:rsidRPr="00835C00">
        <w:rPr>
          <w:rFonts w:asciiTheme="majorBidi" w:hAnsiTheme="majorBidi" w:cstheme="majorBidi"/>
          <w:sz w:val="24"/>
          <w:szCs w:val="24"/>
        </w:rPr>
        <w:t>I</w:t>
      </w:r>
      <w:r w:rsidR="00EB7CA2" w:rsidRPr="00835C00">
        <w:rPr>
          <w:rFonts w:asciiTheme="majorBidi" w:hAnsiTheme="majorBidi" w:cstheme="majorBidi"/>
          <w:sz w:val="24"/>
          <w:szCs w:val="24"/>
        </w:rPr>
        <w:t xml:space="preserve"> received </w:t>
      </w:r>
      <w:r w:rsidRPr="00835C00">
        <w:rPr>
          <w:rFonts w:asciiTheme="majorBidi" w:hAnsiTheme="majorBidi" w:cstheme="majorBidi"/>
          <w:sz w:val="24"/>
          <w:szCs w:val="24"/>
        </w:rPr>
        <w:t>my</w:t>
      </w:r>
      <w:r w:rsidR="00EB7CA2" w:rsidRPr="00835C00">
        <w:rPr>
          <w:rFonts w:asciiTheme="majorBidi" w:hAnsiTheme="majorBidi" w:cstheme="majorBidi"/>
          <w:sz w:val="24"/>
          <w:szCs w:val="24"/>
        </w:rPr>
        <w:t xml:space="preserve"> PhD in organic chemistry from </w:t>
      </w:r>
      <w:proofErr w:type="spellStart"/>
      <w:r w:rsidR="00EB7CA2" w:rsidRPr="00835C00">
        <w:rPr>
          <w:rFonts w:asciiTheme="majorBidi" w:hAnsiTheme="majorBidi" w:cstheme="majorBidi"/>
          <w:sz w:val="24"/>
          <w:szCs w:val="24"/>
        </w:rPr>
        <w:t>Zagazig</w:t>
      </w:r>
      <w:proofErr w:type="spellEnd"/>
      <w:r w:rsidR="00EB7CA2" w:rsidRPr="00835C00">
        <w:rPr>
          <w:rFonts w:asciiTheme="majorBidi" w:hAnsiTheme="majorBidi" w:cstheme="majorBidi"/>
          <w:sz w:val="24"/>
          <w:szCs w:val="24"/>
        </w:rPr>
        <w:t xml:space="preserve"> University in April 2020. </w:t>
      </w:r>
      <w:r w:rsidRPr="00835C00">
        <w:rPr>
          <w:rFonts w:asciiTheme="majorBidi" w:hAnsiTheme="majorBidi" w:cstheme="majorBidi"/>
          <w:sz w:val="24"/>
          <w:szCs w:val="24"/>
        </w:rPr>
        <w:t>I’m</w:t>
      </w:r>
      <w:r w:rsidR="00EB7CA2" w:rsidRPr="00835C00">
        <w:rPr>
          <w:rFonts w:asciiTheme="majorBidi" w:hAnsiTheme="majorBidi" w:cstheme="majorBidi"/>
          <w:sz w:val="24"/>
          <w:szCs w:val="24"/>
        </w:rPr>
        <w:t xml:space="preserve"> a qualified and experienced organic chemist </w:t>
      </w:r>
      <w:r w:rsidR="009236B6">
        <w:rPr>
          <w:rFonts w:asciiTheme="majorBidi" w:hAnsiTheme="majorBidi" w:cstheme="majorBidi"/>
          <w:sz w:val="24"/>
          <w:szCs w:val="24"/>
        </w:rPr>
        <w:t>specializing</w:t>
      </w:r>
      <w:r w:rsidR="00EB7CA2" w:rsidRPr="00835C00">
        <w:rPr>
          <w:rFonts w:asciiTheme="majorBidi" w:hAnsiTheme="majorBidi" w:cstheme="majorBidi"/>
          <w:sz w:val="24"/>
          <w:szCs w:val="24"/>
        </w:rPr>
        <w:t xml:space="preserve"> in </w:t>
      </w:r>
      <w:r w:rsidRPr="00835C00">
        <w:rPr>
          <w:rFonts w:asciiTheme="majorBidi" w:hAnsiTheme="majorBidi" w:cstheme="majorBidi"/>
          <w:sz w:val="24"/>
          <w:szCs w:val="24"/>
        </w:rPr>
        <w:t xml:space="preserve">organic synthesis, spectrometry, spectroscopy, microanalysis, and </w:t>
      </w:r>
      <w:r w:rsidR="002F75EF">
        <w:rPr>
          <w:rFonts w:asciiTheme="majorBidi" w:hAnsiTheme="majorBidi" w:cstheme="majorBidi"/>
          <w:sz w:val="24"/>
          <w:szCs w:val="24"/>
        </w:rPr>
        <w:t>g</w:t>
      </w:r>
      <w:r w:rsidR="00973B11">
        <w:rPr>
          <w:rFonts w:asciiTheme="majorBidi" w:hAnsiTheme="majorBidi" w:cstheme="majorBidi"/>
          <w:sz w:val="24"/>
          <w:szCs w:val="24"/>
        </w:rPr>
        <w:t xml:space="preserve">as and liquid </w:t>
      </w:r>
      <w:r w:rsidRPr="00835C00">
        <w:rPr>
          <w:rFonts w:asciiTheme="majorBidi" w:hAnsiTheme="majorBidi" w:cstheme="majorBidi"/>
          <w:sz w:val="24"/>
          <w:szCs w:val="24"/>
        </w:rPr>
        <w:t xml:space="preserve">chromatography. </w:t>
      </w:r>
      <w:r w:rsidR="00EB7CA2" w:rsidRPr="00835C00">
        <w:rPr>
          <w:rFonts w:asciiTheme="majorBidi" w:hAnsiTheme="majorBidi" w:cstheme="majorBidi"/>
          <w:sz w:val="24"/>
          <w:szCs w:val="24"/>
        </w:rPr>
        <w:t xml:space="preserve">Published multiple journal articles as the primary and co-author. </w:t>
      </w:r>
      <w:r w:rsidRPr="00835C00">
        <w:rPr>
          <w:rFonts w:asciiTheme="majorBidi" w:hAnsiTheme="majorBidi" w:cstheme="majorBidi"/>
          <w:sz w:val="24"/>
          <w:szCs w:val="24"/>
        </w:rPr>
        <w:t>I have</w:t>
      </w:r>
      <w:r w:rsidR="00EB7CA2" w:rsidRPr="00835C00">
        <w:rPr>
          <w:rFonts w:asciiTheme="majorBidi" w:hAnsiTheme="majorBidi" w:cstheme="majorBidi"/>
          <w:sz w:val="24"/>
          <w:szCs w:val="24"/>
        </w:rPr>
        <w:t xml:space="preserve"> more than ten years of working experience </w:t>
      </w:r>
      <w:r w:rsidRPr="00835C00">
        <w:rPr>
          <w:rFonts w:asciiTheme="majorBidi" w:hAnsiTheme="majorBidi" w:cstheme="majorBidi"/>
          <w:sz w:val="24"/>
          <w:szCs w:val="24"/>
        </w:rPr>
        <w:t xml:space="preserve">and </w:t>
      </w:r>
      <w:r w:rsidR="00A478D1" w:rsidRPr="00835C00">
        <w:rPr>
          <w:rFonts w:asciiTheme="majorBidi" w:hAnsiTheme="majorBidi" w:cstheme="majorBidi"/>
          <w:sz w:val="24"/>
          <w:szCs w:val="24"/>
        </w:rPr>
        <w:t xml:space="preserve">I am </w:t>
      </w:r>
      <w:r w:rsidRPr="00E9411C">
        <w:rPr>
          <w:rFonts w:asciiTheme="majorBidi" w:hAnsiTheme="majorBidi" w:cstheme="majorBidi"/>
          <w:sz w:val="24"/>
          <w:szCs w:val="24"/>
        </w:rPr>
        <w:t xml:space="preserve">exposed </w:t>
      </w:r>
      <w:r w:rsidRPr="00E9411C">
        <w:rPr>
          <w:rFonts w:ascii="Times New Roman" w:hAnsi="Times New Roman" w:cs="Times New Roman"/>
          <w:sz w:val="24"/>
          <w:szCs w:val="24"/>
        </w:rPr>
        <w:t>to e</w:t>
      </w:r>
      <w:r w:rsidRPr="00E9411C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E9411C">
        <w:rPr>
          <w:rFonts w:ascii="Times New Roman" w:hAnsi="Times New Roman" w:cs="Times New Roman"/>
          <w:sz w:val="24"/>
          <w:szCs w:val="24"/>
        </w:rPr>
        <w:t>l</w:t>
      </w:r>
      <w:r w:rsidRPr="00E9411C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411C">
        <w:rPr>
          <w:rFonts w:ascii="Times New Roman" w:hAnsi="Times New Roman" w:cs="Times New Roman"/>
          <w:sz w:val="24"/>
          <w:szCs w:val="24"/>
        </w:rPr>
        <w:t>nt opportunit</w:t>
      </w:r>
      <w:r w:rsidRPr="00E9411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411C">
        <w:rPr>
          <w:rFonts w:ascii="Times New Roman" w:hAnsi="Times New Roman" w:cs="Times New Roman"/>
          <w:sz w:val="24"/>
          <w:szCs w:val="24"/>
        </w:rPr>
        <w:t>s co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nce</w:t>
      </w:r>
      <w:r w:rsidRPr="00E9411C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9411C">
        <w:rPr>
          <w:rFonts w:ascii="Times New Roman" w:hAnsi="Times New Roman" w:cs="Times New Roman"/>
          <w:sz w:val="24"/>
          <w:szCs w:val="24"/>
        </w:rPr>
        <w:t>ning</w:t>
      </w:r>
      <w:r w:rsidRPr="00E941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E9411C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E9411C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9411C">
        <w:rPr>
          <w:rFonts w:ascii="Times New Roman" w:hAnsi="Times New Roman" w:cs="Times New Roman"/>
          <w:sz w:val="24"/>
          <w:szCs w:val="24"/>
        </w:rPr>
        <w:t xml:space="preserve">h 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411C">
        <w:rPr>
          <w:rFonts w:ascii="Times New Roman" w:hAnsi="Times New Roman" w:cs="Times New Roman"/>
          <w:sz w:val="24"/>
          <w:szCs w:val="24"/>
        </w:rPr>
        <w:t>nd labo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E9411C">
        <w:rPr>
          <w:rFonts w:ascii="Times New Roman" w:hAnsi="Times New Roman" w:cs="Times New Roman"/>
          <w:sz w:val="24"/>
          <w:szCs w:val="24"/>
        </w:rPr>
        <w:t>to</w:t>
      </w:r>
      <w:r w:rsidRPr="00E9411C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E9411C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E9411C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411C">
        <w:rPr>
          <w:rFonts w:ascii="Times New Roman" w:hAnsi="Times New Roman" w:cs="Times New Roman"/>
          <w:sz w:val="24"/>
          <w:szCs w:val="24"/>
        </w:rPr>
        <w:t>s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411C">
        <w:rPr>
          <w:rFonts w:ascii="Times New Roman" w:hAnsi="Times New Roman" w:cs="Times New Roman"/>
          <w:sz w:val="24"/>
          <w:szCs w:val="24"/>
        </w:rPr>
        <w:t xml:space="preserve">d 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411C">
        <w:rPr>
          <w:rFonts w:ascii="Times New Roman" w:hAnsi="Times New Roman" w:cs="Times New Roman"/>
          <w:sz w:val="24"/>
          <w:szCs w:val="24"/>
        </w:rPr>
        <w:t>nviro</w:t>
      </w:r>
      <w:r w:rsidRPr="00E9411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9411C">
        <w:rPr>
          <w:rFonts w:ascii="Times New Roman" w:hAnsi="Times New Roman" w:cs="Times New Roman"/>
          <w:sz w:val="24"/>
          <w:szCs w:val="24"/>
        </w:rPr>
        <w:t xml:space="preserve">ments. </w:t>
      </w:r>
      <w:r w:rsidRPr="00E9411C">
        <w:rPr>
          <w:rFonts w:ascii="Times New Roman" w:hAnsi="Times New Roman" w:cs="Times New Roman"/>
          <w:spacing w:val="2"/>
          <w:sz w:val="24"/>
          <w:szCs w:val="24"/>
        </w:rPr>
        <w:t>I h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411C">
        <w:rPr>
          <w:rFonts w:ascii="Times New Roman" w:hAnsi="Times New Roman" w:cs="Times New Roman"/>
          <w:sz w:val="24"/>
          <w:szCs w:val="24"/>
        </w:rPr>
        <w:t>ve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E9411C">
        <w:rPr>
          <w:rFonts w:ascii="Times New Roman" w:hAnsi="Times New Roman" w:cs="Times New Roman"/>
          <w:sz w:val="24"/>
          <w:szCs w:val="24"/>
        </w:rPr>
        <w:t>lso</w:t>
      </w:r>
      <w:r w:rsidRPr="00E9411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411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411C">
        <w:rPr>
          <w:rFonts w:ascii="Times New Roman" w:hAnsi="Times New Roman" w:cs="Times New Roman"/>
          <w:sz w:val="24"/>
          <w:szCs w:val="24"/>
        </w:rPr>
        <w:t>i</w:t>
      </w:r>
      <w:r w:rsidRPr="00E9411C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E9411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11C">
        <w:rPr>
          <w:rFonts w:ascii="Times New Roman" w:hAnsi="Times New Roman" w:cs="Times New Roman"/>
          <w:sz w:val="24"/>
          <w:szCs w:val="24"/>
        </w:rPr>
        <w:t>d v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411C">
        <w:rPr>
          <w:rFonts w:ascii="Times New Roman" w:hAnsi="Times New Roman" w:cs="Times New Roman"/>
          <w:sz w:val="24"/>
          <w:szCs w:val="24"/>
        </w:rPr>
        <w:t>luable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411C">
        <w:rPr>
          <w:rFonts w:ascii="Times New Roman" w:hAnsi="Times New Roman" w:cs="Times New Roman"/>
          <w:sz w:val="24"/>
          <w:szCs w:val="24"/>
        </w:rPr>
        <w:t>und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411C">
        <w:rPr>
          <w:rFonts w:ascii="Times New Roman" w:hAnsi="Times New Roman" w:cs="Times New Roman"/>
          <w:sz w:val="24"/>
          <w:szCs w:val="24"/>
        </w:rPr>
        <w:t>rs</w:t>
      </w:r>
      <w:r w:rsidRPr="00E9411C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411C">
        <w:rPr>
          <w:rFonts w:ascii="Times New Roman" w:hAnsi="Times New Roman" w:cs="Times New Roman"/>
          <w:sz w:val="24"/>
          <w:szCs w:val="24"/>
        </w:rPr>
        <w:t>nding and h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411C">
        <w:rPr>
          <w:rFonts w:ascii="Times New Roman" w:hAnsi="Times New Roman" w:cs="Times New Roman"/>
          <w:sz w:val="24"/>
          <w:szCs w:val="24"/>
        </w:rPr>
        <w:t>ve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411C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411C">
        <w:rPr>
          <w:rFonts w:ascii="Times New Roman" w:hAnsi="Times New Roman" w:cs="Times New Roman"/>
          <w:sz w:val="24"/>
          <w:szCs w:val="24"/>
        </w:rPr>
        <w:t>v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411C">
        <w:rPr>
          <w:rFonts w:ascii="Times New Roman" w:hAnsi="Times New Roman" w:cs="Times New Roman"/>
          <w:sz w:val="24"/>
          <w:szCs w:val="24"/>
        </w:rPr>
        <w:t>loped the n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ece</w:t>
      </w:r>
      <w:r w:rsidRPr="00E9411C">
        <w:rPr>
          <w:rFonts w:ascii="Times New Roman" w:hAnsi="Times New Roman" w:cs="Times New Roman"/>
          <w:sz w:val="24"/>
          <w:szCs w:val="24"/>
        </w:rPr>
        <w:t>s</w:t>
      </w:r>
      <w:r w:rsidRPr="00E9411C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411C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E9411C">
        <w:rPr>
          <w:rFonts w:ascii="Times New Roman" w:hAnsi="Times New Roman" w:cs="Times New Roman"/>
          <w:sz w:val="24"/>
          <w:szCs w:val="24"/>
        </w:rPr>
        <w:t>y</w:t>
      </w:r>
      <w:r w:rsidRPr="00E941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411C">
        <w:rPr>
          <w:rFonts w:ascii="Times New Roman" w:hAnsi="Times New Roman" w:cs="Times New Roman"/>
          <w:sz w:val="24"/>
          <w:szCs w:val="24"/>
        </w:rPr>
        <w:t>skil</w:t>
      </w:r>
      <w:r w:rsidRPr="00E9411C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9411C">
        <w:rPr>
          <w:rFonts w:ascii="Times New Roman" w:hAnsi="Times New Roman" w:cs="Times New Roman"/>
          <w:sz w:val="24"/>
          <w:szCs w:val="24"/>
        </w:rPr>
        <w:t xml:space="preserve">s to </w:t>
      </w:r>
      <w:r w:rsidRPr="00E9411C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411C">
        <w:rPr>
          <w:rFonts w:ascii="Times New Roman" w:hAnsi="Times New Roman" w:cs="Times New Roman"/>
          <w:sz w:val="24"/>
          <w:szCs w:val="24"/>
        </w:rPr>
        <w:t>n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411C">
        <w:rPr>
          <w:rFonts w:ascii="Times New Roman" w:hAnsi="Times New Roman" w:cs="Times New Roman"/>
          <w:sz w:val="24"/>
          <w:szCs w:val="24"/>
        </w:rPr>
        <w:t>g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411C">
        <w:rPr>
          <w:rFonts w:ascii="Times New Roman" w:hAnsi="Times New Roman" w:cs="Times New Roman"/>
          <w:sz w:val="24"/>
          <w:szCs w:val="24"/>
        </w:rPr>
        <w:t>, le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411C">
        <w:rPr>
          <w:rFonts w:ascii="Times New Roman" w:hAnsi="Times New Roman" w:cs="Times New Roman"/>
          <w:sz w:val="24"/>
          <w:szCs w:val="24"/>
        </w:rPr>
        <w:t>d</w:t>
      </w:r>
      <w:r w:rsidRPr="00E941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411C">
        <w:rPr>
          <w:rFonts w:ascii="Times New Roman" w:hAnsi="Times New Roman" w:cs="Times New Roman"/>
          <w:sz w:val="24"/>
          <w:szCs w:val="24"/>
        </w:rPr>
        <w:t xml:space="preserve">nd 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9411C">
        <w:rPr>
          <w:rFonts w:ascii="Times New Roman" w:hAnsi="Times New Roman" w:cs="Times New Roman"/>
          <w:sz w:val="24"/>
          <w:szCs w:val="24"/>
        </w:rPr>
        <w:t>ol</w:t>
      </w:r>
      <w:r w:rsidRPr="00E9411C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411C">
        <w:rPr>
          <w:rFonts w:ascii="Times New Roman" w:hAnsi="Times New Roman" w:cs="Times New Roman"/>
          <w:sz w:val="24"/>
          <w:szCs w:val="24"/>
        </w:rPr>
        <w:t>bo</w:t>
      </w:r>
      <w:r w:rsidRPr="00E9411C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411C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E9411C">
        <w:rPr>
          <w:rFonts w:ascii="Times New Roman" w:hAnsi="Times New Roman" w:cs="Times New Roman"/>
          <w:sz w:val="24"/>
          <w:szCs w:val="24"/>
        </w:rPr>
        <w:t>e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E9411C">
        <w:rPr>
          <w:rFonts w:ascii="Times New Roman" w:hAnsi="Times New Roman" w:cs="Times New Roman"/>
          <w:sz w:val="24"/>
          <w:szCs w:val="24"/>
        </w:rPr>
        <w:t>f</w:t>
      </w:r>
      <w:r w:rsidRPr="00E9411C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E9411C">
        <w:rPr>
          <w:rFonts w:ascii="Times New Roman" w:hAnsi="Times New Roman" w:cs="Times New Roman"/>
          <w:sz w:val="24"/>
          <w:szCs w:val="24"/>
        </w:rPr>
        <w:t>t</w:t>
      </w:r>
      <w:r w:rsidRPr="00E9411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411C">
        <w:rPr>
          <w:rFonts w:ascii="Times New Roman" w:hAnsi="Times New Roman" w:cs="Times New Roman"/>
          <w:sz w:val="24"/>
          <w:szCs w:val="24"/>
        </w:rPr>
        <w:t>v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411C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E9411C">
        <w:rPr>
          <w:rFonts w:ascii="Times New Roman" w:hAnsi="Times New Roman" w:cs="Times New Roman"/>
          <w:sz w:val="24"/>
          <w:szCs w:val="24"/>
        </w:rPr>
        <w:t>y</w:t>
      </w:r>
      <w:r w:rsidRPr="00E941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411C">
        <w:rPr>
          <w:rFonts w:ascii="Times New Roman" w:hAnsi="Times New Roman" w:cs="Times New Roman"/>
          <w:sz w:val="24"/>
          <w:szCs w:val="24"/>
        </w:rPr>
        <w:t>wi</w:t>
      </w:r>
      <w:r w:rsidRPr="00E9411C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E9411C">
        <w:rPr>
          <w:rFonts w:ascii="Times New Roman" w:hAnsi="Times New Roman" w:cs="Times New Roman"/>
          <w:sz w:val="24"/>
          <w:szCs w:val="24"/>
        </w:rPr>
        <w:t xml:space="preserve">h </w:t>
      </w:r>
      <w:proofErr w:type="gramStart"/>
      <w:r w:rsidRPr="00E9411C">
        <w:rPr>
          <w:rFonts w:ascii="Times New Roman" w:hAnsi="Times New Roman" w:cs="Times New Roman"/>
          <w:sz w:val="24"/>
          <w:szCs w:val="24"/>
        </w:rPr>
        <w:t>dif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E9411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11C">
        <w:rPr>
          <w:rFonts w:ascii="Times New Roman" w:hAnsi="Times New Roman" w:cs="Times New Roman"/>
          <w:sz w:val="24"/>
          <w:szCs w:val="24"/>
        </w:rPr>
        <w:t>rent  p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411C">
        <w:rPr>
          <w:rFonts w:ascii="Times New Roman" w:hAnsi="Times New Roman" w:cs="Times New Roman"/>
          <w:sz w:val="24"/>
          <w:szCs w:val="24"/>
        </w:rPr>
        <w:t>ople</w:t>
      </w:r>
      <w:proofErr w:type="gramEnd"/>
      <w:r w:rsidRPr="00E9411C">
        <w:rPr>
          <w:rFonts w:ascii="Times New Roman" w:hAnsi="Times New Roman" w:cs="Times New Roman"/>
          <w:sz w:val="24"/>
          <w:szCs w:val="24"/>
        </w:rPr>
        <w:t>.</w:t>
      </w:r>
    </w:p>
    <w:p w14:paraId="708FE073" w14:textId="77777777" w:rsidR="00A478D1" w:rsidRPr="00E9411C" w:rsidRDefault="00A478D1" w:rsidP="00A47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24EF5" w14:textId="77777777" w:rsidR="00E9411C" w:rsidRPr="006F1B4D" w:rsidRDefault="00E9411C" w:rsidP="002A086A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7C158455" w14:textId="0F6054EF" w:rsidR="009E19C1" w:rsidRPr="00E9411C" w:rsidRDefault="009E19C1" w:rsidP="009E19C1">
      <w:pPr>
        <w:pBdr>
          <w:bottom w:val="single" w:sz="18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1C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Pr="00E9411C">
        <w:rPr>
          <w:rFonts w:ascii="Times New Roman" w:hAnsi="Times New Roman" w:cs="Times New Roman"/>
          <w:sz w:val="24"/>
          <w:szCs w:val="24"/>
        </w:rPr>
        <w:t>:</w:t>
      </w:r>
    </w:p>
    <w:p w14:paraId="4C1131FA" w14:textId="77777777" w:rsidR="00E9411C" w:rsidRPr="006F1B4D" w:rsidRDefault="00E9411C" w:rsidP="009E19C1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  <w:sz w:val="12"/>
          <w:szCs w:val="12"/>
        </w:rPr>
      </w:pPr>
    </w:p>
    <w:p w14:paraId="1D1988A0" w14:textId="7B88D99C" w:rsidR="009E19C1" w:rsidRPr="00E9411C" w:rsidRDefault="009E19C1" w:rsidP="009E19C1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9411C">
        <w:rPr>
          <w:rFonts w:ascii="Times New Roman" w:hAnsi="Times New Roman" w:cs="Times New Roman"/>
          <w:b/>
          <w:bCs/>
          <w:spacing w:val="-1"/>
          <w:sz w:val="24"/>
          <w:szCs w:val="24"/>
        </w:rPr>
        <w:t>PhD in Organic Chemistry: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9411C">
        <w:rPr>
          <w:rFonts w:ascii="Times New Roman" w:hAnsi="Times New Roman" w:cs="Times New Roman"/>
          <w:spacing w:val="-1"/>
          <w:sz w:val="24"/>
          <w:szCs w:val="24"/>
        </w:rPr>
        <w:t>Zagazig</w:t>
      </w:r>
      <w:proofErr w:type="spellEnd"/>
      <w:r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0B20" w:rsidRPr="00E9411C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7A0B20"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Egypt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.    </w:t>
      </w:r>
      <w:r w:rsidR="007A0B20"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        </w:t>
      </w:r>
      <w:r w:rsidR="007A0B20" w:rsidRPr="00E9411C">
        <w:rPr>
          <w:rFonts w:ascii="Times New Roman" w:hAnsi="Times New Roman" w:cs="Times New Roman"/>
          <w:b/>
          <w:bCs/>
          <w:spacing w:val="-1"/>
          <w:sz w:val="24"/>
          <w:szCs w:val="24"/>
        </w:rPr>
        <w:t>April</w:t>
      </w:r>
      <w:r w:rsidRPr="00E9411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20</w:t>
      </w:r>
      <w:r w:rsidR="007A0B20" w:rsidRPr="00E9411C">
        <w:rPr>
          <w:rFonts w:ascii="Times New Roman" w:hAnsi="Times New Roman" w:cs="Times New Roman"/>
          <w:b/>
          <w:bCs/>
          <w:spacing w:val="-1"/>
          <w:sz w:val="24"/>
          <w:szCs w:val="24"/>
        </w:rPr>
        <w:t>20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779B209D" w14:textId="320698D9" w:rsidR="009E19C1" w:rsidRPr="00E9411C" w:rsidRDefault="009E19C1" w:rsidP="00A478D1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E9411C">
        <w:rPr>
          <w:rFonts w:ascii="Times New Roman" w:hAnsi="Times New Roman" w:cs="Times New Roman"/>
          <w:i/>
          <w:iCs/>
          <w:spacing w:val="-1"/>
          <w:sz w:val="24"/>
          <w:szCs w:val="24"/>
        </w:rPr>
        <w:t>Thesis: "</w:t>
      </w:r>
      <w:r w:rsidR="007A0B20" w:rsidRPr="00E9411C">
        <w:rPr>
          <w:sz w:val="24"/>
          <w:szCs w:val="24"/>
        </w:rPr>
        <w:t xml:space="preserve"> </w:t>
      </w:r>
      <w:r w:rsidR="007A0B20" w:rsidRPr="00E9411C">
        <w:rPr>
          <w:rFonts w:ascii="Times New Roman" w:hAnsi="Times New Roman" w:cs="Times New Roman"/>
          <w:i/>
          <w:iCs/>
          <w:spacing w:val="-1"/>
          <w:sz w:val="24"/>
          <w:szCs w:val="24"/>
        </w:rPr>
        <w:t>Synthesis and Reactions of Some Quinolone Derivatives</w:t>
      </w:r>
      <w:r w:rsidRPr="00E9411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." </w:t>
      </w:r>
    </w:p>
    <w:p w14:paraId="153F139C" w14:textId="4DEACFEC" w:rsidR="009E19C1" w:rsidRPr="00E9411C" w:rsidRDefault="009E19C1" w:rsidP="00A478D1">
      <w:pPr>
        <w:spacing w:after="0" w:line="36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9411C">
        <w:rPr>
          <w:rFonts w:ascii="Times New Roman" w:hAnsi="Times New Roman" w:cs="Times New Roman"/>
          <w:i/>
          <w:iCs/>
          <w:spacing w:val="-1"/>
          <w:sz w:val="24"/>
          <w:szCs w:val="24"/>
        </w:rPr>
        <w:t>Supervisor: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411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Prof. </w:t>
      </w:r>
      <w:r w:rsidR="007A0B20" w:rsidRPr="00E9411C">
        <w:rPr>
          <w:rFonts w:ascii="Times New Roman" w:hAnsi="Times New Roman" w:cs="Times New Roman"/>
          <w:b/>
          <w:bCs/>
          <w:spacing w:val="-1"/>
          <w:sz w:val="24"/>
          <w:szCs w:val="24"/>
        </w:rPr>
        <w:t>Dr</w:t>
      </w:r>
      <w:r w:rsidRPr="00E9411C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="007A0B20" w:rsidRPr="00E9411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Atef M. Amer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14:paraId="2FE002CB" w14:textId="244C2B80" w:rsidR="009E19C1" w:rsidRPr="00E9411C" w:rsidRDefault="009E19C1" w:rsidP="009E19C1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9411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Master of </w:t>
      </w:r>
      <w:r w:rsidR="007A0B20" w:rsidRPr="00E9411C">
        <w:rPr>
          <w:rFonts w:ascii="Times New Roman" w:hAnsi="Times New Roman" w:cs="Times New Roman"/>
          <w:b/>
          <w:bCs/>
          <w:spacing w:val="-1"/>
          <w:sz w:val="24"/>
          <w:szCs w:val="24"/>
        </w:rPr>
        <w:t>Science in Organic</w:t>
      </w:r>
      <w:r w:rsidRPr="00E9411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Chemistry: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7A0B20" w:rsidRPr="00E9411C">
        <w:rPr>
          <w:rFonts w:ascii="Times New Roman" w:hAnsi="Times New Roman" w:cs="Times New Roman"/>
          <w:spacing w:val="-1"/>
          <w:sz w:val="24"/>
          <w:szCs w:val="24"/>
        </w:rPr>
        <w:t>Zagazig</w:t>
      </w:r>
      <w:proofErr w:type="spellEnd"/>
      <w:r w:rsidR="007A0B20"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University, Egypt.                  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7A0B20"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0B20" w:rsidRPr="00E9411C">
        <w:rPr>
          <w:rFonts w:ascii="Times New Roman" w:hAnsi="Times New Roman" w:cs="Times New Roman"/>
          <w:b/>
          <w:bCs/>
          <w:spacing w:val="-1"/>
          <w:sz w:val="24"/>
          <w:szCs w:val="24"/>
        </w:rPr>
        <w:t>October</w:t>
      </w:r>
      <w:r w:rsidRPr="00E9411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201</w:t>
      </w:r>
      <w:r w:rsidR="007A0B20" w:rsidRPr="00E9411C">
        <w:rPr>
          <w:rFonts w:ascii="Times New Roman" w:hAnsi="Times New Roman" w:cs="Times New Roman"/>
          <w:b/>
          <w:bCs/>
          <w:spacing w:val="-1"/>
          <w:sz w:val="24"/>
          <w:szCs w:val="24"/>
        </w:rPr>
        <w:t>3</w:t>
      </w:r>
    </w:p>
    <w:p w14:paraId="513408C9" w14:textId="11A0D87A" w:rsidR="007A0B20" w:rsidRPr="00E9411C" w:rsidRDefault="007A0B20" w:rsidP="00A478D1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E9411C">
        <w:rPr>
          <w:rFonts w:ascii="Times New Roman" w:hAnsi="Times New Roman" w:cs="Times New Roman"/>
          <w:i/>
          <w:iCs/>
          <w:spacing w:val="-1"/>
          <w:sz w:val="24"/>
          <w:szCs w:val="24"/>
        </w:rPr>
        <w:t>Thesis: "</w:t>
      </w:r>
      <w:r w:rsidRPr="00E9411C">
        <w:rPr>
          <w:sz w:val="24"/>
          <w:szCs w:val="24"/>
        </w:rPr>
        <w:t xml:space="preserve"> </w:t>
      </w:r>
      <w:r w:rsidRPr="00E9411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Synthesis and Biological Evaluation of Some New Pyridazine Derivatives." </w:t>
      </w:r>
    </w:p>
    <w:p w14:paraId="4DB3F796" w14:textId="77777777" w:rsidR="00423D59" w:rsidRDefault="007A0B20" w:rsidP="00A478D1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9411C">
        <w:rPr>
          <w:rFonts w:ascii="Times New Roman" w:hAnsi="Times New Roman" w:cs="Times New Roman"/>
          <w:i/>
          <w:iCs/>
          <w:spacing w:val="-1"/>
          <w:sz w:val="24"/>
          <w:szCs w:val="24"/>
        </w:rPr>
        <w:t>Supervisor: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411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Prof. Dr. Ali </w:t>
      </w:r>
      <w:proofErr w:type="spellStart"/>
      <w:r w:rsidRPr="00E9411C">
        <w:rPr>
          <w:rFonts w:ascii="Times New Roman" w:hAnsi="Times New Roman" w:cs="Times New Roman"/>
          <w:b/>
          <w:bCs/>
          <w:spacing w:val="-1"/>
          <w:sz w:val="24"/>
          <w:szCs w:val="24"/>
        </w:rPr>
        <w:t>Deeb</w:t>
      </w:r>
      <w:proofErr w:type="spellEnd"/>
    </w:p>
    <w:p w14:paraId="5441F71D" w14:textId="5E75C0D0" w:rsidR="007A0B20" w:rsidRPr="00E9411C" w:rsidRDefault="00423D59" w:rsidP="007A0B20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3D59">
        <w:rPr>
          <w:rFonts w:ascii="Times New Roman" w:hAnsi="Times New Roman" w:cs="Times New Roman"/>
          <w:b/>
          <w:bCs/>
          <w:spacing w:val="-1"/>
          <w:sz w:val="24"/>
          <w:szCs w:val="24"/>
        </w:rPr>
        <w:t>Higher Diploma of Biochemistry and physiology: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Suez Canal University, Egypt.              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August</w:t>
      </w:r>
      <w:r w:rsidRPr="00423D5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2008</w:t>
      </w:r>
    </w:p>
    <w:p w14:paraId="60BDD995" w14:textId="03B8A5BB" w:rsidR="002C7E99" w:rsidRPr="00E9411C" w:rsidRDefault="009E19C1" w:rsidP="009E19C1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9411C">
        <w:rPr>
          <w:rFonts w:ascii="Times New Roman" w:hAnsi="Times New Roman" w:cs="Times New Roman"/>
          <w:b/>
          <w:bCs/>
          <w:spacing w:val="-1"/>
          <w:sz w:val="24"/>
          <w:szCs w:val="24"/>
        </w:rPr>
        <w:t>Bachelor of Science in Chemistry:</w:t>
      </w:r>
      <w:r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Department of Chemistry, </w:t>
      </w:r>
      <w:proofErr w:type="spellStart"/>
      <w:r w:rsidRPr="00E9411C">
        <w:rPr>
          <w:rFonts w:ascii="Times New Roman" w:hAnsi="Times New Roman" w:cs="Times New Roman"/>
          <w:spacing w:val="-1"/>
          <w:sz w:val="24"/>
          <w:szCs w:val="24"/>
        </w:rPr>
        <w:t>Zagazig</w:t>
      </w:r>
      <w:proofErr w:type="spellEnd"/>
      <w:r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University.</w:t>
      </w:r>
      <w:r w:rsidR="007A0B20"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          </w:t>
      </w:r>
      <w:r w:rsidR="00423D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0B20" w:rsidRPr="00E9411C"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7A0B20" w:rsidRPr="00E9411C"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 w:rsidR="00423D5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uly </w:t>
      </w:r>
      <w:r w:rsidR="007A0B20" w:rsidRPr="00E9411C">
        <w:rPr>
          <w:rFonts w:ascii="Times New Roman" w:hAnsi="Times New Roman" w:cs="Times New Roman"/>
          <w:b/>
          <w:bCs/>
          <w:spacing w:val="-1"/>
          <w:sz w:val="24"/>
          <w:szCs w:val="24"/>
        </w:rPr>
        <w:t>2004</w:t>
      </w:r>
    </w:p>
    <w:p w14:paraId="354D715F" w14:textId="77777777" w:rsidR="002C7E99" w:rsidRPr="006F1B4D" w:rsidRDefault="002C7E99" w:rsidP="009E19C1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  <w:sz w:val="6"/>
          <w:szCs w:val="6"/>
        </w:rPr>
      </w:pPr>
    </w:p>
    <w:p w14:paraId="2B46BDEF" w14:textId="77777777" w:rsidR="00A478D1" w:rsidRDefault="00A478D1" w:rsidP="00A478D1">
      <w:pPr>
        <w:pBdr>
          <w:bottom w:val="single" w:sz="18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3261D" w14:textId="5AA29BFA" w:rsidR="00DC772A" w:rsidRPr="00E9411C" w:rsidRDefault="00013475" w:rsidP="00DC772A">
      <w:pPr>
        <w:pBdr>
          <w:bottom w:val="single" w:sz="18" w:space="1" w:color="auto"/>
        </w:pBd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411C">
        <w:rPr>
          <w:rFonts w:ascii="Times New Roman" w:hAnsi="Times New Roman" w:cs="Times New Roman"/>
          <w:b/>
          <w:bCs/>
          <w:sz w:val="24"/>
          <w:szCs w:val="24"/>
        </w:rPr>
        <w:t>Appointment History:</w:t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FF3974D" w14:textId="77777777" w:rsidR="00E9411C" w:rsidRPr="006F1B4D" w:rsidRDefault="00E9411C" w:rsidP="00DC772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14:paraId="2D194BFA" w14:textId="4AB72AD9" w:rsidR="004F49B6" w:rsidRPr="00E9411C" w:rsidRDefault="00DC772A" w:rsidP="00DC77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411C">
        <w:rPr>
          <w:rFonts w:asciiTheme="majorBidi" w:hAnsiTheme="majorBidi" w:cstheme="majorBidi"/>
          <w:b/>
          <w:bCs/>
          <w:sz w:val="24"/>
          <w:szCs w:val="24"/>
        </w:rPr>
        <w:t>Senior research Associate and Lab Manager</w:t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</w:t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</w:t>
      </w:r>
      <w:r w:rsidRPr="00A478D1">
        <w:rPr>
          <w:rFonts w:asciiTheme="majorBidi" w:hAnsiTheme="majorBidi" w:cstheme="majorBidi"/>
          <w:b/>
          <w:bCs/>
          <w:sz w:val="24"/>
          <w:szCs w:val="24"/>
        </w:rPr>
        <w:t xml:space="preserve">May 2019 </w:t>
      </w:r>
      <w:r w:rsidR="004F49B6" w:rsidRPr="00A478D1">
        <w:rPr>
          <w:rFonts w:asciiTheme="majorBidi" w:hAnsiTheme="majorBidi" w:cstheme="majorBidi"/>
          <w:b/>
          <w:bCs/>
          <w:sz w:val="24"/>
          <w:szCs w:val="24"/>
        </w:rPr>
        <w:t>–</w:t>
      </w:r>
      <w:r w:rsidRPr="00A478D1">
        <w:rPr>
          <w:rFonts w:asciiTheme="majorBidi" w:hAnsiTheme="majorBidi" w:cstheme="majorBidi"/>
          <w:b/>
          <w:bCs/>
          <w:sz w:val="24"/>
          <w:szCs w:val="24"/>
        </w:rPr>
        <w:t xml:space="preserve"> Current</w:t>
      </w:r>
    </w:p>
    <w:p w14:paraId="03213496" w14:textId="266A003B" w:rsidR="004F49B6" w:rsidRPr="00E9411C" w:rsidRDefault="004F49B6" w:rsidP="00A478D1">
      <w:pPr>
        <w:spacing w:after="0" w:line="360" w:lineRule="auto"/>
        <w:ind w:left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411C">
        <w:rPr>
          <w:rFonts w:asciiTheme="majorBidi" w:hAnsiTheme="majorBidi" w:cstheme="majorBidi"/>
          <w:sz w:val="24"/>
          <w:szCs w:val="24"/>
        </w:rPr>
        <w:t xml:space="preserve">Proteomics and Metabolomics </w:t>
      </w:r>
      <w:r w:rsidR="00A478D1" w:rsidRPr="00835C00">
        <w:rPr>
          <w:rFonts w:asciiTheme="majorBidi" w:hAnsiTheme="majorBidi" w:cstheme="majorBidi"/>
          <w:sz w:val="24"/>
          <w:szCs w:val="24"/>
        </w:rPr>
        <w:t>R</w:t>
      </w:r>
      <w:r w:rsidRPr="00835C00">
        <w:rPr>
          <w:rFonts w:asciiTheme="majorBidi" w:hAnsiTheme="majorBidi" w:cstheme="majorBidi"/>
          <w:sz w:val="24"/>
          <w:szCs w:val="24"/>
        </w:rPr>
        <w:t xml:space="preserve">esearch </w:t>
      </w:r>
      <w:r w:rsidR="00A478D1" w:rsidRPr="00835C00">
        <w:rPr>
          <w:rFonts w:asciiTheme="majorBidi" w:hAnsiTheme="majorBidi" w:cstheme="majorBidi"/>
          <w:sz w:val="24"/>
          <w:szCs w:val="24"/>
        </w:rPr>
        <w:t>Lab</w:t>
      </w:r>
      <w:r w:rsidRPr="00E9411C">
        <w:rPr>
          <w:rFonts w:asciiTheme="majorBidi" w:hAnsiTheme="majorBidi" w:cstheme="majorBidi"/>
          <w:sz w:val="24"/>
          <w:szCs w:val="24"/>
        </w:rPr>
        <w:t>, Children’s Cancer Hospital</w:t>
      </w:r>
      <w:r w:rsidR="00505A2A">
        <w:rPr>
          <w:rFonts w:asciiTheme="majorBidi" w:hAnsiTheme="majorBidi" w:cstheme="majorBidi"/>
          <w:sz w:val="24"/>
          <w:szCs w:val="24"/>
        </w:rPr>
        <w:t xml:space="preserve"> (CCHE)</w:t>
      </w:r>
      <w:r w:rsidRPr="00E9411C">
        <w:rPr>
          <w:rFonts w:asciiTheme="majorBidi" w:hAnsiTheme="majorBidi" w:cstheme="majorBidi"/>
          <w:sz w:val="24"/>
          <w:szCs w:val="24"/>
        </w:rPr>
        <w:t xml:space="preserve"> 57357, Egypt</w:t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1403B38" w14:textId="6F8279D5" w:rsidR="004F49B6" w:rsidRPr="00E9411C" w:rsidRDefault="004F49B6" w:rsidP="004F49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411C">
        <w:rPr>
          <w:rFonts w:asciiTheme="majorBidi" w:hAnsiTheme="majorBidi" w:cstheme="majorBidi"/>
          <w:b/>
          <w:bCs/>
          <w:sz w:val="24"/>
          <w:szCs w:val="24"/>
        </w:rPr>
        <w:t>Stability &amp; Methodology Section Head</w:t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ab/>
      </w:r>
      <w:r w:rsidR="00E9411C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ab/>
      </w:r>
      <w:r w:rsidR="00E941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478D1">
        <w:rPr>
          <w:rFonts w:asciiTheme="majorBidi" w:hAnsiTheme="majorBidi" w:cstheme="majorBidi"/>
          <w:b/>
          <w:bCs/>
          <w:sz w:val="24"/>
          <w:szCs w:val="24"/>
        </w:rPr>
        <w:t>June 2013 – May 2019</w:t>
      </w:r>
    </w:p>
    <w:p w14:paraId="7EA7EE51" w14:textId="40241D1C" w:rsidR="004F49B6" w:rsidRPr="00E9411C" w:rsidRDefault="004F49B6" w:rsidP="00A478D1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9411C">
        <w:rPr>
          <w:rFonts w:asciiTheme="majorBidi" w:hAnsiTheme="majorBidi" w:cstheme="majorBidi"/>
          <w:sz w:val="24"/>
          <w:szCs w:val="24"/>
        </w:rPr>
        <w:t>Unipharma</w:t>
      </w:r>
      <w:proofErr w:type="spellEnd"/>
      <w:r w:rsidRPr="00E9411C">
        <w:rPr>
          <w:rFonts w:asciiTheme="majorBidi" w:hAnsiTheme="majorBidi" w:cstheme="majorBidi"/>
          <w:sz w:val="24"/>
          <w:szCs w:val="24"/>
        </w:rPr>
        <w:t xml:space="preserve"> for pharmaceutical Industries, El Obour City, Egypt.</w:t>
      </w:r>
    </w:p>
    <w:p w14:paraId="11701183" w14:textId="2F9978B7" w:rsidR="004F49B6" w:rsidRPr="00E9411C" w:rsidRDefault="004F49B6" w:rsidP="004F49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411C">
        <w:rPr>
          <w:rFonts w:asciiTheme="majorBidi" w:hAnsiTheme="majorBidi" w:cstheme="majorBidi"/>
          <w:b/>
          <w:bCs/>
          <w:sz w:val="24"/>
          <w:szCs w:val="24"/>
        </w:rPr>
        <w:t>Senior Chemist and Supervisor</w:t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</w:t>
      </w:r>
      <w:r w:rsidRPr="00A478D1">
        <w:rPr>
          <w:rFonts w:asciiTheme="majorBidi" w:hAnsiTheme="majorBidi" w:cstheme="majorBidi"/>
          <w:b/>
          <w:bCs/>
          <w:sz w:val="24"/>
          <w:szCs w:val="24"/>
        </w:rPr>
        <w:t>September 2009 - May 2013</w:t>
      </w:r>
    </w:p>
    <w:p w14:paraId="0578427C" w14:textId="3C88617C" w:rsidR="004F49B6" w:rsidRPr="00E9411C" w:rsidRDefault="004F49B6" w:rsidP="00A478D1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9411C">
        <w:rPr>
          <w:rFonts w:asciiTheme="majorBidi" w:hAnsiTheme="majorBidi" w:cstheme="majorBidi"/>
          <w:sz w:val="24"/>
          <w:szCs w:val="24"/>
        </w:rPr>
        <w:t>Deltapharma</w:t>
      </w:r>
      <w:proofErr w:type="spellEnd"/>
      <w:r w:rsidRPr="00E9411C">
        <w:rPr>
          <w:rFonts w:asciiTheme="majorBidi" w:hAnsiTheme="majorBidi" w:cstheme="majorBidi"/>
          <w:sz w:val="24"/>
          <w:szCs w:val="24"/>
        </w:rPr>
        <w:t xml:space="preserve"> for pharmaceutical industries, 10</w:t>
      </w:r>
      <w:r w:rsidRPr="00E9411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E9411C">
        <w:rPr>
          <w:rFonts w:asciiTheme="majorBidi" w:hAnsiTheme="majorBidi" w:cstheme="majorBidi"/>
          <w:sz w:val="24"/>
          <w:szCs w:val="24"/>
        </w:rPr>
        <w:t xml:space="preserve"> of Ramadan City, Egypt.</w:t>
      </w:r>
    </w:p>
    <w:p w14:paraId="15D4F5E7" w14:textId="77777777" w:rsidR="00505A2A" w:rsidRDefault="00505A2A" w:rsidP="00254FA3">
      <w:pPr>
        <w:pBdr>
          <w:bottom w:val="single" w:sz="18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7FB4B" w14:textId="33C1332C" w:rsidR="00254FA3" w:rsidRPr="00E9411C" w:rsidRDefault="00254FA3" w:rsidP="00254FA3">
      <w:pPr>
        <w:pBdr>
          <w:bottom w:val="single" w:sz="18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11C">
        <w:rPr>
          <w:rFonts w:ascii="Times New Roman" w:hAnsi="Times New Roman" w:cs="Times New Roman"/>
          <w:b/>
          <w:bCs/>
          <w:sz w:val="24"/>
          <w:szCs w:val="24"/>
        </w:rPr>
        <w:t>EXPERIENCE:</w:t>
      </w:r>
    </w:p>
    <w:p w14:paraId="58159801" w14:textId="02FFC929" w:rsidR="00254FA3" w:rsidRDefault="00254FA3" w:rsidP="0083216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411C">
        <w:rPr>
          <w:rFonts w:asciiTheme="majorBidi" w:hAnsiTheme="majorBidi" w:cstheme="majorBidi"/>
          <w:b/>
          <w:bCs/>
          <w:sz w:val="24"/>
          <w:szCs w:val="24"/>
        </w:rPr>
        <w:t xml:space="preserve">Senior </w:t>
      </w:r>
      <w:r w:rsidR="009236B6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>esearch Associate and Lab Manager</w:t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ab/>
      </w:r>
      <w:r w:rsidR="00505A2A">
        <w:rPr>
          <w:rFonts w:asciiTheme="majorBidi" w:hAnsiTheme="majorBidi" w:cstheme="majorBidi"/>
          <w:b/>
          <w:bCs/>
          <w:sz w:val="24"/>
          <w:szCs w:val="24"/>
        </w:rPr>
        <w:t>CCHE</w:t>
      </w:r>
      <w:r w:rsidR="00832160" w:rsidRPr="00E9411C">
        <w:rPr>
          <w:rFonts w:asciiTheme="majorBidi" w:hAnsiTheme="majorBidi" w:cstheme="majorBidi"/>
          <w:b/>
          <w:bCs/>
          <w:sz w:val="24"/>
          <w:szCs w:val="24"/>
        </w:rPr>
        <w:t xml:space="preserve"> 57357, Egypt   </w:t>
      </w:r>
      <w:r w:rsidRPr="00E9411C">
        <w:rPr>
          <w:rFonts w:asciiTheme="majorBidi" w:hAnsiTheme="majorBidi" w:cstheme="majorBidi"/>
          <w:b/>
          <w:bCs/>
          <w:sz w:val="24"/>
          <w:szCs w:val="24"/>
        </w:rPr>
        <w:t xml:space="preserve"> May 2019 – Current</w:t>
      </w:r>
      <w:r w:rsidRPr="00E9411C">
        <w:rPr>
          <w:rFonts w:asciiTheme="majorBidi" w:hAnsiTheme="majorBidi" w:cstheme="majorBidi"/>
          <w:sz w:val="24"/>
          <w:szCs w:val="24"/>
        </w:rPr>
        <w:t xml:space="preserve"> </w:t>
      </w:r>
    </w:p>
    <w:p w14:paraId="394CA8EE" w14:textId="2BB8D6BD" w:rsidR="00E9411C" w:rsidRDefault="00505A2A" w:rsidP="00E941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</w:t>
      </w:r>
      <w:r w:rsidR="00E9411C" w:rsidRPr="00E9411C">
        <w:rPr>
          <w:rFonts w:asciiTheme="majorBidi" w:hAnsiTheme="majorBidi" w:cstheme="majorBidi"/>
          <w:sz w:val="24"/>
          <w:szCs w:val="24"/>
        </w:rPr>
        <w:t xml:space="preserve">perating, maintaining, and troubleshooting two of the world’s top-notch LC-MS/MS systems (AB </w:t>
      </w:r>
      <w:proofErr w:type="spellStart"/>
      <w:r w:rsidR="00E9411C" w:rsidRPr="00E9411C">
        <w:rPr>
          <w:rFonts w:asciiTheme="majorBidi" w:hAnsiTheme="majorBidi" w:cstheme="majorBidi"/>
          <w:sz w:val="24"/>
          <w:szCs w:val="24"/>
        </w:rPr>
        <w:t>Sciex</w:t>
      </w:r>
      <w:proofErr w:type="spellEnd"/>
      <w:r w:rsidR="00E9411C" w:rsidRPr="00E9411C">
        <w:rPr>
          <w:rFonts w:asciiTheme="majorBidi" w:hAnsiTheme="majorBidi" w:cstheme="majorBidi"/>
          <w:sz w:val="24"/>
          <w:szCs w:val="24"/>
        </w:rPr>
        <w:t xml:space="preserve"> Triple TOF 5600</w:t>
      </w:r>
      <w:r w:rsidR="00E9411C" w:rsidRPr="00324F42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="00E9411C" w:rsidRPr="00E9411C">
        <w:rPr>
          <w:rFonts w:asciiTheme="majorBidi" w:hAnsiTheme="majorBidi" w:cstheme="majorBidi"/>
          <w:sz w:val="24"/>
          <w:szCs w:val="24"/>
        </w:rPr>
        <w:t xml:space="preserve"> and Thermo Scientific Orbitrap Fusion Lumos </w:t>
      </w:r>
      <w:proofErr w:type="spellStart"/>
      <w:r w:rsidR="00E9411C" w:rsidRPr="00E9411C">
        <w:rPr>
          <w:rFonts w:asciiTheme="majorBidi" w:hAnsiTheme="majorBidi" w:cstheme="majorBidi"/>
          <w:sz w:val="24"/>
          <w:szCs w:val="24"/>
        </w:rPr>
        <w:t>Tribrid</w:t>
      </w:r>
      <w:proofErr w:type="spellEnd"/>
      <w:r w:rsidR="00E9411C" w:rsidRPr="00E9411C">
        <w:rPr>
          <w:rFonts w:asciiTheme="majorBidi" w:hAnsiTheme="majorBidi" w:cstheme="majorBidi"/>
          <w:sz w:val="24"/>
          <w:szCs w:val="24"/>
        </w:rPr>
        <w:t>)</w:t>
      </w:r>
      <w:r w:rsidR="00973B11">
        <w:rPr>
          <w:rFonts w:asciiTheme="majorBidi" w:hAnsiTheme="majorBidi" w:cstheme="majorBidi"/>
          <w:sz w:val="24"/>
          <w:szCs w:val="24"/>
        </w:rPr>
        <w:t>.</w:t>
      </w:r>
    </w:p>
    <w:p w14:paraId="3FA28A7B" w14:textId="44E5D655" w:rsidR="00620B25" w:rsidRDefault="006816DD" w:rsidP="00324F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620B25" w:rsidRPr="00620B25">
        <w:rPr>
          <w:rFonts w:asciiTheme="majorBidi" w:hAnsiTheme="majorBidi" w:cstheme="majorBidi"/>
          <w:sz w:val="24"/>
          <w:szCs w:val="24"/>
        </w:rPr>
        <w:t>evelop</w:t>
      </w:r>
      <w:r>
        <w:rPr>
          <w:rFonts w:asciiTheme="majorBidi" w:hAnsiTheme="majorBidi" w:cstheme="majorBidi"/>
          <w:sz w:val="24"/>
          <w:szCs w:val="24"/>
        </w:rPr>
        <w:t>ing</w:t>
      </w:r>
      <w:r w:rsidR="00620B25" w:rsidRPr="00620B25">
        <w:rPr>
          <w:rFonts w:asciiTheme="majorBidi" w:hAnsiTheme="majorBidi" w:cstheme="majorBidi"/>
          <w:sz w:val="24"/>
          <w:szCs w:val="24"/>
        </w:rPr>
        <w:t xml:space="preserve"> and validat</w:t>
      </w:r>
      <w:r>
        <w:rPr>
          <w:rFonts w:asciiTheme="majorBidi" w:hAnsiTheme="majorBidi" w:cstheme="majorBidi"/>
          <w:sz w:val="24"/>
          <w:szCs w:val="24"/>
        </w:rPr>
        <w:t>ing</w:t>
      </w:r>
      <w:r w:rsidR="00620B25" w:rsidRPr="00620B25">
        <w:rPr>
          <w:rFonts w:asciiTheme="majorBidi" w:hAnsiTheme="majorBidi" w:cstheme="majorBidi"/>
          <w:sz w:val="24"/>
          <w:szCs w:val="24"/>
        </w:rPr>
        <w:t xml:space="preserve"> novel LC-MS</w:t>
      </w:r>
      <w:r w:rsidR="00620B25">
        <w:rPr>
          <w:rFonts w:asciiTheme="majorBidi" w:hAnsiTheme="majorBidi" w:cstheme="majorBidi"/>
          <w:sz w:val="24"/>
          <w:szCs w:val="24"/>
        </w:rPr>
        <w:t xml:space="preserve">/MS </w:t>
      </w:r>
      <w:r>
        <w:rPr>
          <w:rFonts w:asciiTheme="majorBidi" w:hAnsiTheme="majorBidi" w:cstheme="majorBidi"/>
          <w:sz w:val="24"/>
          <w:szCs w:val="24"/>
        </w:rPr>
        <w:t xml:space="preserve">methods, </w:t>
      </w:r>
      <w:r w:rsidR="00620B25">
        <w:rPr>
          <w:rFonts w:asciiTheme="majorBidi" w:hAnsiTheme="majorBidi" w:cstheme="majorBidi"/>
          <w:sz w:val="24"/>
          <w:szCs w:val="24"/>
        </w:rPr>
        <w:t xml:space="preserve">including IDA and </w:t>
      </w:r>
      <w:r w:rsidR="00C11AC3">
        <w:rPr>
          <w:rFonts w:asciiTheme="majorBidi" w:hAnsiTheme="majorBidi" w:cstheme="majorBidi"/>
          <w:sz w:val="24"/>
          <w:szCs w:val="24"/>
        </w:rPr>
        <w:t>DDA experiments for both proteomics and metabolomics workflow</w:t>
      </w:r>
      <w:r w:rsidR="00A92B78">
        <w:rPr>
          <w:rFonts w:asciiTheme="majorBidi" w:hAnsiTheme="majorBidi" w:cstheme="majorBidi"/>
          <w:sz w:val="24"/>
          <w:szCs w:val="24"/>
        </w:rPr>
        <w:t>s.</w:t>
      </w:r>
    </w:p>
    <w:p w14:paraId="25E17617" w14:textId="1B7F7396" w:rsidR="00ED7586" w:rsidRDefault="00D87C11" w:rsidP="00324F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Participation in </w:t>
      </w:r>
      <w:r w:rsidRPr="00D87C11">
        <w:rPr>
          <w:rFonts w:asciiTheme="majorBidi" w:hAnsiTheme="majorBidi" w:cstheme="majorBidi"/>
          <w:sz w:val="24"/>
          <w:szCs w:val="24"/>
        </w:rPr>
        <w:t>perform</w:t>
      </w:r>
      <w:r>
        <w:rPr>
          <w:rFonts w:asciiTheme="majorBidi" w:hAnsiTheme="majorBidi" w:cstheme="majorBidi"/>
          <w:sz w:val="24"/>
          <w:szCs w:val="24"/>
        </w:rPr>
        <w:t>ing</w:t>
      </w:r>
      <w:r w:rsidRPr="00D87C11">
        <w:rPr>
          <w:rFonts w:asciiTheme="majorBidi" w:hAnsiTheme="majorBidi" w:cstheme="majorBidi"/>
          <w:sz w:val="24"/>
          <w:szCs w:val="24"/>
        </w:rPr>
        <w:t xml:space="preserve"> targeted and non-targeted screening, identificatio</w:t>
      </w:r>
      <w:r>
        <w:rPr>
          <w:rFonts w:asciiTheme="majorBidi" w:hAnsiTheme="majorBidi" w:cstheme="majorBidi"/>
          <w:sz w:val="24"/>
          <w:szCs w:val="24"/>
        </w:rPr>
        <w:t xml:space="preserve">n, and </w:t>
      </w:r>
      <w:r w:rsidRPr="00D87C11">
        <w:rPr>
          <w:rFonts w:asciiTheme="majorBidi" w:hAnsiTheme="majorBidi" w:cstheme="majorBidi"/>
          <w:sz w:val="24"/>
          <w:szCs w:val="24"/>
        </w:rPr>
        <w:t>quantitation</w:t>
      </w:r>
      <w:r>
        <w:rPr>
          <w:rFonts w:asciiTheme="majorBidi" w:hAnsiTheme="majorBidi" w:cstheme="majorBidi"/>
          <w:sz w:val="24"/>
          <w:szCs w:val="24"/>
        </w:rPr>
        <w:t xml:space="preserve"> of metabolomics using </w:t>
      </w:r>
      <w:r w:rsidRPr="00D87C11">
        <w:rPr>
          <w:rFonts w:asciiTheme="majorBidi" w:hAnsiTheme="majorBidi" w:cstheme="majorBidi"/>
          <w:sz w:val="24"/>
          <w:szCs w:val="24"/>
        </w:rPr>
        <w:t>MS-DIAL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PeakView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>
        <w:rPr>
          <w:rFonts w:asciiTheme="majorBidi" w:hAnsiTheme="majorBidi" w:cstheme="majorBidi"/>
          <w:sz w:val="24"/>
          <w:szCs w:val="24"/>
        </w:rPr>
        <w:t>MasterView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software</w:t>
      </w:r>
      <w:r w:rsidR="004671D7">
        <w:rPr>
          <w:rFonts w:asciiTheme="majorBidi" w:hAnsiTheme="majorBidi" w:cstheme="majorBidi"/>
          <w:sz w:val="24"/>
          <w:szCs w:val="24"/>
        </w:rPr>
        <w:t>.</w:t>
      </w:r>
    </w:p>
    <w:p w14:paraId="03821497" w14:textId="6196AE8E" w:rsidR="004671D7" w:rsidRDefault="00A92B78" w:rsidP="00324F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Proteomics spectral data analysis for </w:t>
      </w:r>
      <w:r w:rsidRPr="00A92B78">
        <w:rPr>
          <w:rFonts w:asciiTheme="majorBidi" w:hAnsiTheme="majorBidi" w:cstheme="majorBidi"/>
          <w:sz w:val="24"/>
          <w:szCs w:val="24"/>
        </w:rPr>
        <w:t>protein and peptide identification</w:t>
      </w:r>
      <w:r>
        <w:rPr>
          <w:rFonts w:asciiTheme="majorBidi" w:hAnsiTheme="majorBidi" w:cstheme="majorBidi"/>
          <w:sz w:val="24"/>
          <w:szCs w:val="24"/>
        </w:rPr>
        <w:t>,</w:t>
      </w:r>
      <w:r w:rsidRPr="00A92B7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</w:t>
      </w:r>
      <w:r w:rsidR="004671D7">
        <w:rPr>
          <w:rFonts w:asciiTheme="majorBidi" w:hAnsiTheme="majorBidi" w:cstheme="majorBidi"/>
          <w:sz w:val="24"/>
          <w:szCs w:val="24"/>
        </w:rPr>
        <w:t>s well as metabolites and s</w:t>
      </w:r>
      <w:r w:rsidR="004671D7" w:rsidRPr="004671D7">
        <w:rPr>
          <w:rFonts w:asciiTheme="majorBidi" w:hAnsiTheme="majorBidi" w:cstheme="majorBidi"/>
          <w:sz w:val="24"/>
          <w:szCs w:val="24"/>
        </w:rPr>
        <w:t>mall molecule structure identification</w:t>
      </w:r>
      <w:r w:rsidR="004671D7">
        <w:rPr>
          <w:rFonts w:asciiTheme="majorBidi" w:hAnsiTheme="majorBidi" w:cstheme="majorBidi"/>
          <w:sz w:val="24"/>
          <w:szCs w:val="24"/>
        </w:rPr>
        <w:t xml:space="preserve"> using </w:t>
      </w:r>
      <w:r w:rsidRPr="00A92B78">
        <w:rPr>
          <w:rFonts w:asciiTheme="majorBidi" w:hAnsiTheme="majorBidi" w:cstheme="majorBidi"/>
          <w:sz w:val="24"/>
          <w:szCs w:val="24"/>
        </w:rPr>
        <w:t>Proteome Discoverer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="004671D7" w:rsidRPr="004671D7">
        <w:rPr>
          <w:rFonts w:asciiTheme="majorBidi" w:hAnsiTheme="majorBidi" w:cstheme="majorBidi"/>
          <w:sz w:val="24"/>
          <w:szCs w:val="24"/>
        </w:rPr>
        <w:t>Compound Discoverer</w:t>
      </w:r>
      <w:r w:rsidR="004671D7">
        <w:rPr>
          <w:rFonts w:asciiTheme="majorBidi" w:hAnsiTheme="majorBidi" w:cstheme="majorBidi"/>
          <w:sz w:val="24"/>
          <w:szCs w:val="24"/>
        </w:rPr>
        <w:t xml:space="preserve"> software,</w:t>
      </w:r>
      <w:r>
        <w:rPr>
          <w:rFonts w:asciiTheme="majorBidi" w:hAnsiTheme="majorBidi" w:cstheme="majorBidi"/>
          <w:sz w:val="24"/>
          <w:szCs w:val="24"/>
        </w:rPr>
        <w:t xml:space="preserve"> respectively.</w:t>
      </w:r>
    </w:p>
    <w:p w14:paraId="0DA253CE" w14:textId="0E5074EE" w:rsidR="00324F42" w:rsidRPr="00620B25" w:rsidRDefault="00324F42" w:rsidP="00324F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0B25">
        <w:rPr>
          <w:rFonts w:asciiTheme="majorBidi" w:hAnsiTheme="majorBidi" w:cstheme="majorBidi"/>
          <w:sz w:val="24"/>
          <w:szCs w:val="24"/>
        </w:rPr>
        <w:t xml:space="preserve">Assists </w:t>
      </w:r>
      <w:r w:rsidR="00973B11" w:rsidRPr="00620B25">
        <w:rPr>
          <w:rFonts w:asciiTheme="majorBidi" w:hAnsiTheme="majorBidi" w:cstheme="majorBidi"/>
          <w:sz w:val="24"/>
          <w:szCs w:val="24"/>
        </w:rPr>
        <w:t>Unit</w:t>
      </w:r>
      <w:r w:rsidRPr="00620B25">
        <w:rPr>
          <w:rFonts w:asciiTheme="majorBidi" w:hAnsiTheme="majorBidi" w:cstheme="majorBidi"/>
          <w:sz w:val="24"/>
          <w:szCs w:val="24"/>
        </w:rPr>
        <w:t xml:space="preserve"> head in planning for technical facilities and </w:t>
      </w:r>
      <w:r w:rsidR="00973B11" w:rsidRPr="00620B25">
        <w:rPr>
          <w:rFonts w:asciiTheme="majorBidi" w:hAnsiTheme="majorBidi" w:cstheme="majorBidi"/>
          <w:sz w:val="24"/>
          <w:szCs w:val="24"/>
        </w:rPr>
        <w:t>s</w:t>
      </w:r>
      <w:r w:rsidRPr="00620B25">
        <w:rPr>
          <w:rFonts w:asciiTheme="majorBidi" w:hAnsiTheme="majorBidi" w:cstheme="majorBidi"/>
          <w:sz w:val="24"/>
          <w:szCs w:val="24"/>
        </w:rPr>
        <w:t>ystems and their budget</w:t>
      </w:r>
      <w:r w:rsidR="00DD6787" w:rsidRPr="00620B25">
        <w:rPr>
          <w:rFonts w:asciiTheme="majorBidi" w:hAnsiTheme="majorBidi" w:cstheme="majorBidi"/>
          <w:sz w:val="24"/>
          <w:szCs w:val="24"/>
        </w:rPr>
        <w:t>.</w:t>
      </w:r>
    </w:p>
    <w:p w14:paraId="680F1953" w14:textId="65BB3025" w:rsidR="00324F42" w:rsidRPr="0099281C" w:rsidRDefault="00324F42" w:rsidP="00324F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281C">
        <w:rPr>
          <w:rFonts w:asciiTheme="majorBidi" w:hAnsiTheme="majorBidi" w:cstheme="majorBidi"/>
          <w:sz w:val="24"/>
          <w:szCs w:val="24"/>
        </w:rPr>
        <w:t>Manages procurement of equipment including submitting</w:t>
      </w:r>
      <w:r w:rsidR="0099281C" w:rsidRPr="0099281C">
        <w:rPr>
          <w:rFonts w:asciiTheme="majorBidi" w:hAnsiTheme="majorBidi" w:cstheme="majorBidi"/>
          <w:sz w:val="24"/>
          <w:szCs w:val="24"/>
        </w:rPr>
        <w:t xml:space="preserve"> </w:t>
      </w:r>
      <w:r w:rsidRPr="0099281C">
        <w:rPr>
          <w:rFonts w:asciiTheme="majorBidi" w:hAnsiTheme="majorBidi" w:cstheme="majorBidi"/>
          <w:sz w:val="24"/>
          <w:szCs w:val="24"/>
        </w:rPr>
        <w:t>requisitions, follow</w:t>
      </w:r>
      <w:r w:rsidR="00A92B78">
        <w:rPr>
          <w:rFonts w:asciiTheme="majorBidi" w:hAnsiTheme="majorBidi" w:cstheme="majorBidi"/>
          <w:sz w:val="24"/>
          <w:szCs w:val="24"/>
        </w:rPr>
        <w:t>-</w:t>
      </w:r>
      <w:r w:rsidRPr="0099281C">
        <w:rPr>
          <w:rFonts w:asciiTheme="majorBidi" w:hAnsiTheme="majorBidi" w:cstheme="majorBidi"/>
          <w:sz w:val="24"/>
          <w:szCs w:val="24"/>
        </w:rPr>
        <w:t>up</w:t>
      </w:r>
      <w:r w:rsidR="00A92B78">
        <w:rPr>
          <w:rFonts w:asciiTheme="majorBidi" w:hAnsiTheme="majorBidi" w:cstheme="majorBidi"/>
          <w:sz w:val="24"/>
          <w:szCs w:val="24"/>
        </w:rPr>
        <w:t>,</w:t>
      </w:r>
      <w:r w:rsidRPr="0099281C">
        <w:rPr>
          <w:rFonts w:asciiTheme="majorBidi" w:hAnsiTheme="majorBidi" w:cstheme="majorBidi"/>
          <w:sz w:val="24"/>
          <w:szCs w:val="24"/>
        </w:rPr>
        <w:t xml:space="preserve"> and receiving of requested equipment and</w:t>
      </w:r>
      <w:r w:rsidR="0099281C" w:rsidRPr="0099281C">
        <w:rPr>
          <w:rFonts w:asciiTheme="majorBidi" w:hAnsiTheme="majorBidi" w:cstheme="majorBidi"/>
          <w:sz w:val="24"/>
          <w:szCs w:val="24"/>
        </w:rPr>
        <w:t xml:space="preserve"> </w:t>
      </w:r>
      <w:r w:rsidRPr="0099281C">
        <w:rPr>
          <w:rFonts w:asciiTheme="majorBidi" w:hAnsiTheme="majorBidi" w:cstheme="majorBidi"/>
          <w:sz w:val="24"/>
          <w:szCs w:val="24"/>
        </w:rPr>
        <w:t>supplies</w:t>
      </w:r>
      <w:r w:rsidR="00DD6787">
        <w:rPr>
          <w:rFonts w:asciiTheme="majorBidi" w:hAnsiTheme="majorBidi" w:cstheme="majorBidi"/>
          <w:sz w:val="24"/>
          <w:szCs w:val="24"/>
        </w:rPr>
        <w:t>, and r</w:t>
      </w:r>
      <w:r w:rsidRPr="0099281C">
        <w:rPr>
          <w:rFonts w:asciiTheme="majorBidi" w:hAnsiTheme="majorBidi" w:cstheme="majorBidi"/>
          <w:sz w:val="24"/>
          <w:szCs w:val="24"/>
        </w:rPr>
        <w:t xml:space="preserve">ecommends equipment </w:t>
      </w:r>
      <w:r w:rsidR="00DD6787">
        <w:rPr>
          <w:rFonts w:asciiTheme="majorBidi" w:hAnsiTheme="majorBidi" w:cstheme="majorBidi"/>
          <w:sz w:val="24"/>
          <w:szCs w:val="24"/>
        </w:rPr>
        <w:t xml:space="preserve">by </w:t>
      </w:r>
      <w:r w:rsidRPr="0099281C">
        <w:rPr>
          <w:rFonts w:asciiTheme="majorBidi" w:hAnsiTheme="majorBidi" w:cstheme="majorBidi"/>
          <w:sz w:val="24"/>
          <w:szCs w:val="24"/>
        </w:rPr>
        <w:t>highlighting their advantages over</w:t>
      </w:r>
      <w:r w:rsidR="0099281C" w:rsidRPr="0099281C">
        <w:rPr>
          <w:rFonts w:asciiTheme="majorBidi" w:hAnsiTheme="majorBidi" w:cstheme="majorBidi"/>
          <w:sz w:val="24"/>
          <w:szCs w:val="24"/>
        </w:rPr>
        <w:t xml:space="preserve"> </w:t>
      </w:r>
      <w:r w:rsidRPr="0099281C">
        <w:rPr>
          <w:rFonts w:asciiTheme="majorBidi" w:hAnsiTheme="majorBidi" w:cstheme="majorBidi"/>
          <w:sz w:val="24"/>
          <w:szCs w:val="24"/>
        </w:rPr>
        <w:t>other</w:t>
      </w:r>
      <w:r w:rsidR="00A92B78">
        <w:rPr>
          <w:rFonts w:asciiTheme="majorBidi" w:hAnsiTheme="majorBidi" w:cstheme="majorBidi"/>
          <w:sz w:val="24"/>
          <w:szCs w:val="24"/>
        </w:rPr>
        <w:t>s</w:t>
      </w:r>
      <w:r w:rsidR="0099281C" w:rsidRPr="0099281C">
        <w:rPr>
          <w:rFonts w:asciiTheme="majorBidi" w:hAnsiTheme="majorBidi" w:cstheme="majorBidi"/>
          <w:sz w:val="24"/>
          <w:szCs w:val="24"/>
        </w:rPr>
        <w:t>.</w:t>
      </w:r>
    </w:p>
    <w:p w14:paraId="3570DD79" w14:textId="5932EFF4" w:rsidR="00324F42" w:rsidRPr="0099281C" w:rsidRDefault="00324F42" w:rsidP="00324F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281C">
        <w:rPr>
          <w:rFonts w:asciiTheme="majorBidi" w:hAnsiTheme="majorBidi" w:cstheme="majorBidi"/>
          <w:sz w:val="24"/>
          <w:szCs w:val="24"/>
        </w:rPr>
        <w:t>Establishes and maintain</w:t>
      </w:r>
      <w:r w:rsidR="00A92B78">
        <w:rPr>
          <w:rFonts w:asciiTheme="majorBidi" w:hAnsiTheme="majorBidi" w:cstheme="majorBidi"/>
          <w:sz w:val="24"/>
          <w:szCs w:val="24"/>
        </w:rPr>
        <w:t>s</w:t>
      </w:r>
      <w:r w:rsidRPr="0099281C">
        <w:rPr>
          <w:rFonts w:asciiTheme="majorBidi" w:hAnsiTheme="majorBidi" w:cstheme="majorBidi"/>
          <w:sz w:val="24"/>
          <w:szCs w:val="24"/>
        </w:rPr>
        <w:t xml:space="preserve"> links with vendors of equipment, supplies</w:t>
      </w:r>
      <w:r w:rsidR="00A92B78">
        <w:rPr>
          <w:rFonts w:asciiTheme="majorBidi" w:hAnsiTheme="majorBidi" w:cstheme="majorBidi"/>
          <w:sz w:val="24"/>
          <w:szCs w:val="24"/>
        </w:rPr>
        <w:t>,</w:t>
      </w:r>
      <w:r w:rsidR="0099281C" w:rsidRPr="0099281C">
        <w:rPr>
          <w:rFonts w:asciiTheme="majorBidi" w:hAnsiTheme="majorBidi" w:cstheme="majorBidi"/>
          <w:sz w:val="24"/>
          <w:szCs w:val="24"/>
        </w:rPr>
        <w:t xml:space="preserve"> </w:t>
      </w:r>
      <w:r w:rsidRPr="0099281C">
        <w:rPr>
          <w:rFonts w:asciiTheme="majorBidi" w:hAnsiTheme="majorBidi" w:cstheme="majorBidi"/>
          <w:sz w:val="24"/>
          <w:szCs w:val="24"/>
        </w:rPr>
        <w:t>and technical services</w:t>
      </w:r>
      <w:r w:rsidR="00A92B78">
        <w:rPr>
          <w:rFonts w:asciiTheme="majorBidi" w:hAnsiTheme="majorBidi" w:cstheme="majorBidi"/>
          <w:sz w:val="24"/>
          <w:szCs w:val="24"/>
        </w:rPr>
        <w:t>.</w:t>
      </w:r>
    </w:p>
    <w:p w14:paraId="365BE6FC" w14:textId="68E879E7" w:rsidR="00324F42" w:rsidRPr="0099281C" w:rsidRDefault="00324F42" w:rsidP="009928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281C">
        <w:rPr>
          <w:rFonts w:asciiTheme="majorBidi" w:hAnsiTheme="majorBidi" w:cstheme="majorBidi"/>
          <w:sz w:val="24"/>
          <w:szCs w:val="24"/>
        </w:rPr>
        <w:t xml:space="preserve">Competently translates and validates methodologies from </w:t>
      </w:r>
      <w:r w:rsidR="000A4B4B" w:rsidRPr="0099281C">
        <w:rPr>
          <w:rFonts w:asciiTheme="majorBidi" w:hAnsiTheme="majorBidi" w:cstheme="majorBidi"/>
          <w:sz w:val="24"/>
          <w:szCs w:val="24"/>
        </w:rPr>
        <w:t>peer</w:t>
      </w:r>
      <w:r w:rsidR="00A92B78">
        <w:rPr>
          <w:rFonts w:asciiTheme="majorBidi" w:hAnsiTheme="majorBidi" w:cstheme="majorBidi"/>
          <w:sz w:val="24"/>
          <w:szCs w:val="24"/>
        </w:rPr>
        <w:t>-</w:t>
      </w:r>
      <w:r w:rsidR="000A4B4B" w:rsidRPr="0099281C">
        <w:rPr>
          <w:rFonts w:asciiTheme="majorBidi" w:hAnsiTheme="majorBidi" w:cstheme="majorBidi"/>
          <w:sz w:val="24"/>
          <w:szCs w:val="24"/>
        </w:rPr>
        <w:t>reviewed</w:t>
      </w:r>
      <w:r w:rsidRPr="0099281C">
        <w:rPr>
          <w:rFonts w:asciiTheme="majorBidi" w:hAnsiTheme="majorBidi" w:cstheme="majorBidi"/>
          <w:sz w:val="24"/>
          <w:szCs w:val="24"/>
        </w:rPr>
        <w:t xml:space="preserve"> literature to practical</w:t>
      </w:r>
      <w:r w:rsidR="0099281C">
        <w:rPr>
          <w:rFonts w:asciiTheme="majorBidi" w:hAnsiTheme="majorBidi" w:cstheme="majorBidi"/>
          <w:sz w:val="24"/>
          <w:szCs w:val="24"/>
        </w:rPr>
        <w:t xml:space="preserve"> </w:t>
      </w:r>
      <w:r w:rsidRPr="0099281C">
        <w:rPr>
          <w:rFonts w:asciiTheme="majorBidi" w:hAnsiTheme="majorBidi" w:cstheme="majorBidi"/>
          <w:sz w:val="24"/>
          <w:szCs w:val="24"/>
        </w:rPr>
        <w:t>applications</w:t>
      </w:r>
      <w:r w:rsidR="0099281C">
        <w:rPr>
          <w:rFonts w:asciiTheme="majorBidi" w:hAnsiTheme="majorBidi" w:cstheme="majorBidi"/>
          <w:sz w:val="24"/>
          <w:szCs w:val="24"/>
        </w:rPr>
        <w:t>.</w:t>
      </w:r>
    </w:p>
    <w:p w14:paraId="4439C863" w14:textId="00867A11" w:rsidR="00BB161D" w:rsidRPr="00BB161D" w:rsidRDefault="00324F42" w:rsidP="00BB161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BB161D">
        <w:rPr>
          <w:rFonts w:asciiTheme="majorBidi" w:hAnsiTheme="majorBidi" w:cstheme="majorBidi"/>
          <w:sz w:val="24"/>
          <w:szCs w:val="24"/>
        </w:rPr>
        <w:t>Develops and maintains laboratory Standard Operating Procedures</w:t>
      </w:r>
      <w:r w:rsidR="0099281C" w:rsidRPr="00BB161D">
        <w:rPr>
          <w:rFonts w:asciiTheme="majorBidi" w:hAnsiTheme="majorBidi" w:cstheme="majorBidi"/>
          <w:sz w:val="24"/>
          <w:szCs w:val="24"/>
        </w:rPr>
        <w:t xml:space="preserve"> </w:t>
      </w:r>
      <w:r w:rsidRPr="00BB161D">
        <w:rPr>
          <w:rFonts w:asciiTheme="majorBidi" w:hAnsiTheme="majorBidi" w:cstheme="majorBidi"/>
          <w:sz w:val="24"/>
          <w:szCs w:val="24"/>
        </w:rPr>
        <w:t>(SOP</w:t>
      </w:r>
      <w:r w:rsidR="00A92B78" w:rsidRPr="00BB161D">
        <w:rPr>
          <w:rFonts w:asciiTheme="majorBidi" w:hAnsiTheme="majorBidi" w:cstheme="majorBidi"/>
          <w:sz w:val="24"/>
          <w:szCs w:val="24"/>
        </w:rPr>
        <w:t>) and</w:t>
      </w:r>
      <w:r w:rsidR="00BB161D" w:rsidRPr="00BB161D">
        <w:rPr>
          <w:rFonts w:asciiTheme="majorBidi" w:hAnsiTheme="majorBidi" w:cstheme="majorBidi"/>
          <w:sz w:val="24"/>
          <w:szCs w:val="24"/>
        </w:rPr>
        <w:t xml:space="preserve"> ensuring quality documentation and data handling</w:t>
      </w:r>
      <w:r w:rsidR="00BB161D">
        <w:rPr>
          <w:rFonts w:asciiTheme="majorBidi" w:hAnsiTheme="majorBidi" w:cstheme="majorBidi"/>
          <w:sz w:val="24"/>
          <w:szCs w:val="24"/>
        </w:rPr>
        <w:t>.</w:t>
      </w:r>
    </w:p>
    <w:p w14:paraId="2D67F0E3" w14:textId="68B65073" w:rsidR="00324F42" w:rsidRPr="00D12EE8" w:rsidRDefault="00324F42" w:rsidP="00324F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2EE8">
        <w:rPr>
          <w:rFonts w:asciiTheme="majorBidi" w:hAnsiTheme="majorBidi" w:cstheme="majorBidi"/>
          <w:sz w:val="24"/>
          <w:szCs w:val="24"/>
        </w:rPr>
        <w:t>Develops the strategic agenda and key performance indicators (KPIs)</w:t>
      </w:r>
      <w:r w:rsidR="0099281C" w:rsidRPr="00D12EE8">
        <w:rPr>
          <w:rFonts w:asciiTheme="majorBidi" w:hAnsiTheme="majorBidi" w:cstheme="majorBidi"/>
          <w:sz w:val="24"/>
          <w:szCs w:val="24"/>
        </w:rPr>
        <w:t xml:space="preserve"> </w:t>
      </w:r>
      <w:r w:rsidRPr="00D12EE8">
        <w:rPr>
          <w:rFonts w:asciiTheme="majorBidi" w:hAnsiTheme="majorBidi" w:cstheme="majorBidi"/>
          <w:sz w:val="24"/>
          <w:szCs w:val="24"/>
        </w:rPr>
        <w:t xml:space="preserve">for laboratory performance in coordination with </w:t>
      </w:r>
      <w:r w:rsidR="00A92B78">
        <w:rPr>
          <w:rFonts w:asciiTheme="majorBidi" w:hAnsiTheme="majorBidi" w:cstheme="majorBidi"/>
          <w:sz w:val="24"/>
          <w:szCs w:val="24"/>
        </w:rPr>
        <w:t xml:space="preserve">the </w:t>
      </w:r>
      <w:r w:rsidR="00DD6787">
        <w:rPr>
          <w:rFonts w:asciiTheme="majorBidi" w:hAnsiTheme="majorBidi" w:cstheme="majorBidi"/>
          <w:sz w:val="24"/>
          <w:szCs w:val="24"/>
        </w:rPr>
        <w:t>lab</w:t>
      </w:r>
      <w:r w:rsidR="0099281C" w:rsidRPr="00D12EE8">
        <w:rPr>
          <w:rFonts w:asciiTheme="majorBidi" w:hAnsiTheme="majorBidi" w:cstheme="majorBidi"/>
          <w:sz w:val="24"/>
          <w:szCs w:val="24"/>
        </w:rPr>
        <w:t xml:space="preserve"> head</w:t>
      </w:r>
      <w:r w:rsidR="00A92B78">
        <w:rPr>
          <w:rFonts w:asciiTheme="majorBidi" w:hAnsiTheme="majorBidi" w:cstheme="majorBidi"/>
          <w:sz w:val="24"/>
          <w:szCs w:val="24"/>
        </w:rPr>
        <w:t>.</w:t>
      </w:r>
    </w:p>
    <w:p w14:paraId="5599C5AA" w14:textId="3FE96149" w:rsidR="00324F42" w:rsidRPr="00D12EE8" w:rsidRDefault="00324F42" w:rsidP="00324F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2EE8">
        <w:rPr>
          <w:rFonts w:asciiTheme="majorBidi" w:hAnsiTheme="majorBidi" w:cstheme="majorBidi"/>
          <w:sz w:val="24"/>
          <w:szCs w:val="24"/>
        </w:rPr>
        <w:t xml:space="preserve">Participates in hiring and training of laboratory </w:t>
      </w:r>
      <w:r w:rsidR="00DD6787" w:rsidRPr="00D12EE8">
        <w:rPr>
          <w:rFonts w:asciiTheme="majorBidi" w:hAnsiTheme="majorBidi" w:cstheme="majorBidi"/>
          <w:sz w:val="24"/>
          <w:szCs w:val="24"/>
        </w:rPr>
        <w:t>technicians</w:t>
      </w:r>
      <w:r w:rsidR="00DD6787">
        <w:rPr>
          <w:rFonts w:asciiTheme="majorBidi" w:hAnsiTheme="majorBidi" w:cstheme="majorBidi"/>
          <w:sz w:val="24"/>
          <w:szCs w:val="24"/>
        </w:rPr>
        <w:t xml:space="preserve"> and</w:t>
      </w:r>
      <w:r w:rsidRPr="00D12EE8">
        <w:rPr>
          <w:rFonts w:asciiTheme="majorBidi" w:hAnsiTheme="majorBidi" w:cstheme="majorBidi"/>
          <w:sz w:val="24"/>
          <w:szCs w:val="24"/>
        </w:rPr>
        <w:t xml:space="preserve"> ensures</w:t>
      </w:r>
      <w:r w:rsidR="0099281C" w:rsidRPr="00D12EE8">
        <w:rPr>
          <w:rFonts w:asciiTheme="majorBidi" w:hAnsiTheme="majorBidi" w:cstheme="majorBidi"/>
          <w:sz w:val="24"/>
          <w:szCs w:val="24"/>
        </w:rPr>
        <w:t xml:space="preserve"> </w:t>
      </w:r>
      <w:r w:rsidRPr="00D12EE8">
        <w:rPr>
          <w:rFonts w:asciiTheme="majorBidi" w:hAnsiTheme="majorBidi" w:cstheme="majorBidi"/>
          <w:sz w:val="24"/>
          <w:szCs w:val="24"/>
        </w:rPr>
        <w:t>competency of staff</w:t>
      </w:r>
      <w:r w:rsidR="00DD6787">
        <w:rPr>
          <w:rFonts w:asciiTheme="majorBidi" w:hAnsiTheme="majorBidi" w:cstheme="majorBidi"/>
          <w:sz w:val="24"/>
          <w:szCs w:val="24"/>
        </w:rPr>
        <w:t>.</w:t>
      </w:r>
    </w:p>
    <w:p w14:paraId="6393A4F4" w14:textId="7C7EE8EC" w:rsidR="00324F42" w:rsidRDefault="00324F42" w:rsidP="00324F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161D">
        <w:rPr>
          <w:rFonts w:asciiTheme="majorBidi" w:hAnsiTheme="majorBidi" w:cstheme="majorBidi"/>
          <w:sz w:val="24"/>
          <w:szCs w:val="24"/>
        </w:rPr>
        <w:t xml:space="preserve">Participates in training of </w:t>
      </w:r>
      <w:r w:rsidR="00BB161D" w:rsidRPr="00BB161D">
        <w:rPr>
          <w:rFonts w:asciiTheme="majorBidi" w:hAnsiTheme="majorBidi" w:cstheme="majorBidi"/>
          <w:sz w:val="24"/>
          <w:szCs w:val="24"/>
        </w:rPr>
        <w:t>PhD students and postdoctoral fellows</w:t>
      </w:r>
      <w:r w:rsidRPr="00BB161D">
        <w:rPr>
          <w:rFonts w:asciiTheme="majorBidi" w:hAnsiTheme="majorBidi" w:cstheme="majorBidi"/>
          <w:sz w:val="24"/>
          <w:szCs w:val="24"/>
        </w:rPr>
        <w:t xml:space="preserve"> and may be involved in sample collection and testing</w:t>
      </w:r>
      <w:r w:rsidR="00DD6787" w:rsidRPr="00BB161D">
        <w:rPr>
          <w:rFonts w:asciiTheme="majorBidi" w:hAnsiTheme="majorBidi" w:cstheme="majorBidi"/>
          <w:sz w:val="24"/>
          <w:szCs w:val="24"/>
        </w:rPr>
        <w:t>.</w:t>
      </w:r>
    </w:p>
    <w:p w14:paraId="19E5558C" w14:textId="77777777" w:rsidR="00620B25" w:rsidRPr="00620B25" w:rsidRDefault="00620B25" w:rsidP="00620B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20B25">
        <w:rPr>
          <w:rFonts w:asciiTheme="majorBidi" w:hAnsiTheme="majorBidi" w:cstheme="majorBidi"/>
          <w:sz w:val="24"/>
          <w:szCs w:val="24"/>
        </w:rPr>
        <w:t xml:space="preserve">Participation in individual research projects, </w:t>
      </w:r>
      <w:proofErr w:type="gramStart"/>
      <w:r w:rsidRPr="00620B25">
        <w:rPr>
          <w:rFonts w:asciiTheme="majorBidi" w:hAnsiTheme="majorBidi" w:cstheme="majorBidi"/>
          <w:sz w:val="24"/>
          <w:szCs w:val="24"/>
        </w:rPr>
        <w:t>e.g.</w:t>
      </w:r>
      <w:proofErr w:type="gramEnd"/>
      <w:r w:rsidRPr="00620B25">
        <w:rPr>
          <w:rFonts w:asciiTheme="majorBidi" w:hAnsiTheme="majorBidi" w:cstheme="majorBidi"/>
          <w:sz w:val="24"/>
          <w:szCs w:val="24"/>
        </w:rPr>
        <w:t xml:space="preserve"> the detailed experimental design</w:t>
      </w:r>
    </w:p>
    <w:p w14:paraId="760AC780" w14:textId="7399C8B3" w:rsidR="00BB161D" w:rsidRPr="00D12EE8" w:rsidRDefault="00324F42" w:rsidP="00BB161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2EE8">
        <w:rPr>
          <w:rFonts w:asciiTheme="majorBidi" w:hAnsiTheme="majorBidi" w:cstheme="majorBidi"/>
          <w:sz w:val="24"/>
          <w:szCs w:val="24"/>
        </w:rPr>
        <w:t>Ensures functional operation of the equipment</w:t>
      </w:r>
      <w:r w:rsidR="00BB161D">
        <w:rPr>
          <w:rFonts w:asciiTheme="majorBidi" w:hAnsiTheme="majorBidi" w:cstheme="majorBidi"/>
          <w:sz w:val="24"/>
          <w:szCs w:val="24"/>
        </w:rPr>
        <w:t>, d</w:t>
      </w:r>
      <w:r w:rsidR="00BB161D" w:rsidRPr="00D12EE8">
        <w:rPr>
          <w:rFonts w:asciiTheme="majorBidi" w:hAnsiTheme="majorBidi" w:cstheme="majorBidi"/>
          <w:sz w:val="24"/>
          <w:szCs w:val="24"/>
        </w:rPr>
        <w:t>irects, and implements effective safety and risk control processes</w:t>
      </w:r>
      <w:r w:rsidR="00BB161D">
        <w:rPr>
          <w:rFonts w:asciiTheme="majorBidi" w:hAnsiTheme="majorBidi" w:cstheme="majorBidi"/>
          <w:sz w:val="24"/>
          <w:szCs w:val="24"/>
        </w:rPr>
        <w:t>.</w:t>
      </w:r>
    </w:p>
    <w:p w14:paraId="3C3BBD95" w14:textId="2179B5D0" w:rsidR="00324F42" w:rsidRPr="00D12EE8" w:rsidRDefault="00324F42" w:rsidP="00324F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2EE8">
        <w:rPr>
          <w:rFonts w:asciiTheme="majorBidi" w:hAnsiTheme="majorBidi" w:cstheme="majorBidi"/>
          <w:sz w:val="24"/>
          <w:szCs w:val="24"/>
        </w:rPr>
        <w:t>Controls costs by monitoring personnel utilization, material usage</w:t>
      </w:r>
      <w:r w:rsidR="0099281C" w:rsidRPr="00D12EE8">
        <w:rPr>
          <w:rFonts w:asciiTheme="majorBidi" w:hAnsiTheme="majorBidi" w:cstheme="majorBidi"/>
          <w:sz w:val="24"/>
          <w:szCs w:val="24"/>
        </w:rPr>
        <w:t xml:space="preserve"> </w:t>
      </w:r>
      <w:r w:rsidRPr="00D12EE8">
        <w:rPr>
          <w:rFonts w:asciiTheme="majorBidi" w:hAnsiTheme="majorBidi" w:cstheme="majorBidi"/>
          <w:sz w:val="24"/>
          <w:szCs w:val="24"/>
        </w:rPr>
        <w:t>rates, analyzing fluctuations in types and volumes of tests, and</w:t>
      </w:r>
      <w:r w:rsidR="0099281C" w:rsidRPr="00D12EE8">
        <w:rPr>
          <w:rFonts w:asciiTheme="majorBidi" w:hAnsiTheme="majorBidi" w:cstheme="majorBidi"/>
          <w:sz w:val="24"/>
          <w:szCs w:val="24"/>
        </w:rPr>
        <w:t xml:space="preserve"> </w:t>
      </w:r>
      <w:r w:rsidRPr="00D12EE8">
        <w:rPr>
          <w:rFonts w:asciiTheme="majorBidi" w:hAnsiTheme="majorBidi" w:cstheme="majorBidi"/>
          <w:sz w:val="24"/>
          <w:szCs w:val="24"/>
        </w:rPr>
        <w:t>implementing corrective action</w:t>
      </w:r>
      <w:r w:rsidR="00833857">
        <w:rPr>
          <w:rFonts w:asciiTheme="majorBidi" w:hAnsiTheme="majorBidi" w:cstheme="majorBidi"/>
          <w:sz w:val="24"/>
          <w:szCs w:val="24"/>
        </w:rPr>
        <w:t>.</w:t>
      </w:r>
    </w:p>
    <w:p w14:paraId="51928985" w14:textId="2B97E9B8" w:rsidR="00C22E06" w:rsidRPr="00C22E06" w:rsidRDefault="00324F42" w:rsidP="00324F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12EE8">
        <w:rPr>
          <w:rFonts w:asciiTheme="majorBidi" w:hAnsiTheme="majorBidi" w:cstheme="majorBidi"/>
          <w:sz w:val="24"/>
          <w:szCs w:val="24"/>
        </w:rPr>
        <w:lastRenderedPageBreak/>
        <w:t>Supports, consults</w:t>
      </w:r>
      <w:r w:rsidR="00256BA0">
        <w:rPr>
          <w:rFonts w:asciiTheme="majorBidi" w:hAnsiTheme="majorBidi" w:cstheme="majorBidi"/>
          <w:sz w:val="24"/>
          <w:szCs w:val="24"/>
        </w:rPr>
        <w:t>,</w:t>
      </w:r>
      <w:r w:rsidRPr="00D12EE8">
        <w:rPr>
          <w:rFonts w:asciiTheme="majorBidi" w:hAnsiTheme="majorBidi" w:cstheme="majorBidi"/>
          <w:sz w:val="24"/>
          <w:szCs w:val="24"/>
        </w:rPr>
        <w:t xml:space="preserve"> and participates with facility and regional </w:t>
      </w:r>
      <w:r w:rsidR="00BB161D">
        <w:rPr>
          <w:rFonts w:asciiTheme="majorBidi" w:hAnsiTheme="majorBidi" w:cstheme="majorBidi"/>
          <w:sz w:val="24"/>
          <w:szCs w:val="24"/>
        </w:rPr>
        <w:t>quality assurance</w:t>
      </w:r>
      <w:r w:rsidR="00D12EE8" w:rsidRPr="00D12EE8">
        <w:rPr>
          <w:rFonts w:asciiTheme="majorBidi" w:hAnsiTheme="majorBidi" w:cstheme="majorBidi"/>
          <w:sz w:val="24"/>
          <w:szCs w:val="24"/>
        </w:rPr>
        <w:t xml:space="preserve"> </w:t>
      </w:r>
      <w:r w:rsidRPr="00D12EE8">
        <w:rPr>
          <w:rFonts w:asciiTheme="majorBidi" w:hAnsiTheme="majorBidi" w:cstheme="majorBidi"/>
          <w:sz w:val="24"/>
          <w:szCs w:val="24"/>
        </w:rPr>
        <w:t>programs to ensure internal and external regulatory compliance and</w:t>
      </w:r>
      <w:r w:rsidR="00D12EE8" w:rsidRPr="00D12EE8">
        <w:rPr>
          <w:rFonts w:asciiTheme="majorBidi" w:hAnsiTheme="majorBidi" w:cstheme="majorBidi"/>
          <w:sz w:val="24"/>
          <w:szCs w:val="24"/>
        </w:rPr>
        <w:t xml:space="preserve"> </w:t>
      </w:r>
      <w:r w:rsidRPr="00D12EE8">
        <w:rPr>
          <w:rFonts w:asciiTheme="majorBidi" w:hAnsiTheme="majorBidi" w:cstheme="majorBidi"/>
          <w:sz w:val="24"/>
          <w:szCs w:val="24"/>
        </w:rPr>
        <w:t>with an eye towards laboratory national and international</w:t>
      </w:r>
      <w:r w:rsidR="00D12EE8" w:rsidRPr="00D12EE8">
        <w:rPr>
          <w:rFonts w:asciiTheme="majorBidi" w:hAnsiTheme="majorBidi" w:cstheme="majorBidi"/>
          <w:sz w:val="24"/>
          <w:szCs w:val="24"/>
        </w:rPr>
        <w:t xml:space="preserve"> </w:t>
      </w:r>
      <w:r w:rsidRPr="00D12EE8">
        <w:rPr>
          <w:rFonts w:asciiTheme="majorBidi" w:hAnsiTheme="majorBidi" w:cstheme="majorBidi"/>
          <w:sz w:val="24"/>
          <w:szCs w:val="24"/>
        </w:rPr>
        <w:t>accreditation certification</w:t>
      </w:r>
      <w:r w:rsidR="00A92B78">
        <w:rPr>
          <w:rFonts w:asciiTheme="majorBidi" w:hAnsiTheme="majorBidi" w:cstheme="majorBidi"/>
          <w:sz w:val="24"/>
          <w:szCs w:val="24"/>
        </w:rPr>
        <w:t>.</w:t>
      </w:r>
    </w:p>
    <w:p w14:paraId="1AB4B2BC" w14:textId="70364419" w:rsidR="00C22E06" w:rsidRPr="00C22E06" w:rsidRDefault="00C22E06" w:rsidP="00C22E0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2E06">
        <w:rPr>
          <w:rFonts w:asciiTheme="majorBidi" w:hAnsiTheme="majorBidi" w:cstheme="majorBidi"/>
          <w:sz w:val="24"/>
          <w:szCs w:val="24"/>
        </w:rPr>
        <w:t>Participates in department, inter-department</w:t>
      </w:r>
      <w:r w:rsidR="00A92B78">
        <w:rPr>
          <w:rFonts w:asciiTheme="majorBidi" w:hAnsiTheme="majorBidi" w:cstheme="majorBidi"/>
          <w:sz w:val="24"/>
          <w:szCs w:val="24"/>
        </w:rPr>
        <w:t>,</w:t>
      </w:r>
      <w:r w:rsidRPr="00C22E06">
        <w:rPr>
          <w:rFonts w:asciiTheme="majorBidi" w:hAnsiTheme="majorBidi" w:cstheme="majorBidi"/>
          <w:sz w:val="24"/>
          <w:szCs w:val="24"/>
        </w:rPr>
        <w:t xml:space="preserve"> and inter-facility projects which help the department achieves its goals of providing quality service and research support in a cost-effective manner</w:t>
      </w:r>
    </w:p>
    <w:p w14:paraId="288B0731" w14:textId="6CDF5EC0" w:rsidR="00C22E06" w:rsidRPr="00C22E06" w:rsidRDefault="00C22E06" w:rsidP="00C22E0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2E06">
        <w:rPr>
          <w:rFonts w:asciiTheme="majorBidi" w:hAnsiTheme="majorBidi" w:cstheme="majorBidi"/>
          <w:sz w:val="24"/>
          <w:szCs w:val="24"/>
        </w:rPr>
        <w:t xml:space="preserve">Interfaces with </w:t>
      </w:r>
      <w:r w:rsidR="00BB161D">
        <w:rPr>
          <w:rFonts w:asciiTheme="majorBidi" w:hAnsiTheme="majorBidi" w:cstheme="majorBidi"/>
          <w:sz w:val="24"/>
          <w:szCs w:val="24"/>
        </w:rPr>
        <w:t>the unit</w:t>
      </w:r>
      <w:r w:rsidRPr="00C22E06">
        <w:rPr>
          <w:rFonts w:asciiTheme="majorBidi" w:hAnsiTheme="majorBidi" w:cstheme="majorBidi"/>
          <w:sz w:val="24"/>
          <w:szCs w:val="24"/>
        </w:rPr>
        <w:t xml:space="preserve"> head to implement and monitor an internal and external complaint/incident program</w:t>
      </w:r>
      <w:r w:rsidR="00A92B78">
        <w:rPr>
          <w:rFonts w:asciiTheme="majorBidi" w:hAnsiTheme="majorBidi" w:cstheme="majorBidi"/>
          <w:sz w:val="24"/>
          <w:szCs w:val="24"/>
        </w:rPr>
        <w:t>.</w:t>
      </w:r>
    </w:p>
    <w:p w14:paraId="72FB3755" w14:textId="728BB481" w:rsidR="004D7774" w:rsidRDefault="004D7774" w:rsidP="00A478D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D7774">
        <w:rPr>
          <w:rFonts w:asciiTheme="majorBidi" w:hAnsiTheme="majorBidi" w:cstheme="majorBidi"/>
          <w:b/>
          <w:bCs/>
          <w:sz w:val="24"/>
          <w:szCs w:val="24"/>
        </w:rPr>
        <w:t>Stability &amp; Methodology Section Head</w:t>
      </w:r>
      <w:r w:rsidRPr="004D7774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14:paraId="12FDBF64" w14:textId="006A8C3A" w:rsidR="004D7774" w:rsidRPr="004D7774" w:rsidRDefault="004D7774" w:rsidP="00A478D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D7774">
        <w:rPr>
          <w:rFonts w:asciiTheme="majorBidi" w:hAnsiTheme="majorBidi" w:cstheme="majorBidi"/>
          <w:b/>
          <w:bCs/>
          <w:sz w:val="24"/>
          <w:szCs w:val="24"/>
        </w:rPr>
        <w:t>Unipharma</w:t>
      </w:r>
      <w:proofErr w:type="spellEnd"/>
      <w:r w:rsidRPr="004D7774">
        <w:rPr>
          <w:rFonts w:asciiTheme="majorBidi" w:hAnsiTheme="majorBidi" w:cstheme="majorBidi"/>
          <w:b/>
          <w:bCs/>
          <w:sz w:val="24"/>
          <w:szCs w:val="24"/>
        </w:rPr>
        <w:t xml:space="preserve"> for pharmaceutical Industries, El Obour City, Egypt.    </w:t>
      </w:r>
      <w:r w:rsidRPr="004D7774">
        <w:rPr>
          <w:rFonts w:asciiTheme="majorBidi" w:hAnsiTheme="majorBidi" w:cstheme="majorBidi"/>
          <w:b/>
          <w:bCs/>
          <w:sz w:val="24"/>
          <w:szCs w:val="24"/>
        </w:rPr>
        <w:tab/>
        <w:t xml:space="preserve"> June 2013 – May 2019</w:t>
      </w:r>
    </w:p>
    <w:p w14:paraId="459BAEB1" w14:textId="77777777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>Stability monitoring of new drug product formulae.</w:t>
      </w:r>
    </w:p>
    <w:p w14:paraId="00898968" w14:textId="72C68097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>Conducting stability study protocols according to ICH and MOH requirements (Accelerated and long-term stability study) for all dosage forms.</w:t>
      </w:r>
    </w:p>
    <w:p w14:paraId="37690ABC" w14:textId="653701F1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>Designing, developing, validati</w:t>
      </w:r>
      <w:r w:rsidR="003449F6">
        <w:rPr>
          <w:rFonts w:asciiTheme="majorBidi" w:hAnsiTheme="majorBidi" w:cstheme="majorBidi"/>
          <w:sz w:val="24"/>
          <w:szCs w:val="24"/>
        </w:rPr>
        <w:t>ng,</w:t>
      </w:r>
      <w:r w:rsidRPr="004D7774">
        <w:rPr>
          <w:rFonts w:asciiTheme="majorBidi" w:hAnsiTheme="majorBidi" w:cstheme="majorBidi"/>
          <w:sz w:val="24"/>
          <w:szCs w:val="24"/>
        </w:rPr>
        <w:t xml:space="preserve"> and implement</w:t>
      </w:r>
      <w:r w:rsidR="003449F6">
        <w:rPr>
          <w:rFonts w:asciiTheme="majorBidi" w:hAnsiTheme="majorBidi" w:cstheme="majorBidi"/>
          <w:sz w:val="24"/>
          <w:szCs w:val="24"/>
        </w:rPr>
        <w:t xml:space="preserve">ing </w:t>
      </w:r>
      <w:r w:rsidRPr="004D7774">
        <w:rPr>
          <w:rFonts w:asciiTheme="majorBidi" w:hAnsiTheme="majorBidi" w:cstheme="majorBidi"/>
          <w:sz w:val="24"/>
          <w:szCs w:val="24"/>
        </w:rPr>
        <w:t>stability indicating analysis methods.</w:t>
      </w:r>
    </w:p>
    <w:p w14:paraId="53CDB1BA" w14:textId="77777777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>Planning and establishing work schedules, assignments, and analysis sequences, to meet the department goals. </w:t>
      </w:r>
    </w:p>
    <w:p w14:paraId="1528134D" w14:textId="1EFB3AD5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 xml:space="preserve">Conducting </w:t>
      </w:r>
      <w:r w:rsidR="0045518B">
        <w:rPr>
          <w:rFonts w:asciiTheme="majorBidi" w:hAnsiTheme="majorBidi" w:cstheme="majorBidi"/>
          <w:sz w:val="24"/>
          <w:szCs w:val="24"/>
        </w:rPr>
        <w:t xml:space="preserve">a </w:t>
      </w:r>
      <w:r w:rsidRPr="004D7774">
        <w:rPr>
          <w:rFonts w:asciiTheme="majorBidi" w:hAnsiTheme="majorBidi" w:cstheme="majorBidi"/>
          <w:sz w:val="24"/>
          <w:szCs w:val="24"/>
        </w:rPr>
        <w:t>full in-vitro comparison study of our products versus brand product</w:t>
      </w:r>
      <w:r w:rsidR="0045518B">
        <w:rPr>
          <w:rFonts w:asciiTheme="majorBidi" w:hAnsiTheme="majorBidi" w:cstheme="majorBidi"/>
          <w:sz w:val="24"/>
          <w:szCs w:val="24"/>
        </w:rPr>
        <w:t>s</w:t>
      </w:r>
      <w:r w:rsidRPr="004D7774">
        <w:rPr>
          <w:rFonts w:asciiTheme="majorBidi" w:hAnsiTheme="majorBidi" w:cstheme="majorBidi"/>
          <w:sz w:val="24"/>
          <w:szCs w:val="24"/>
        </w:rPr>
        <w:t xml:space="preserve"> to assess </w:t>
      </w:r>
      <w:r w:rsidR="0045518B">
        <w:rPr>
          <w:rFonts w:asciiTheme="majorBidi" w:hAnsiTheme="majorBidi" w:cstheme="majorBidi"/>
          <w:sz w:val="24"/>
          <w:szCs w:val="24"/>
        </w:rPr>
        <w:t>their</w:t>
      </w:r>
      <w:r w:rsidRPr="004D7774">
        <w:rPr>
          <w:rFonts w:asciiTheme="majorBidi" w:hAnsiTheme="majorBidi" w:cstheme="majorBidi"/>
          <w:sz w:val="24"/>
          <w:szCs w:val="24"/>
        </w:rPr>
        <w:t xml:space="preserve"> similarity to that of the patent and improve its performance.</w:t>
      </w:r>
    </w:p>
    <w:p w14:paraId="3D792593" w14:textId="77777777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>Responsible for HPLC to UPLC method transfer.</w:t>
      </w:r>
    </w:p>
    <w:p w14:paraId="6BA33F82" w14:textId="77777777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>Headspace Gas Chromatography senior analyst.</w:t>
      </w:r>
    </w:p>
    <w:p w14:paraId="70C84686" w14:textId="77777777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>Instruments purchasing and maintenance advisor.</w:t>
      </w:r>
    </w:p>
    <w:p w14:paraId="4E467CE3" w14:textId="270CAD2F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>Maintain a high level of professional expertise through my familiarity with scientific literature, pharmacopeias, and ICH guidelines.</w:t>
      </w:r>
    </w:p>
    <w:p w14:paraId="5FAF6583" w14:textId="4A472E41" w:rsidR="00DC772A" w:rsidRDefault="00DC772A" w:rsidP="004D7774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13742E4" w14:textId="47C86979" w:rsidR="004D7774" w:rsidRPr="004D7774" w:rsidRDefault="004D7774" w:rsidP="004D777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D7774">
        <w:rPr>
          <w:rFonts w:asciiTheme="majorBidi" w:hAnsiTheme="majorBidi" w:cstheme="majorBidi"/>
          <w:b/>
          <w:bCs/>
          <w:sz w:val="24"/>
          <w:szCs w:val="24"/>
        </w:rPr>
        <w:t>Senior Chemist and Supervisor</w:t>
      </w:r>
      <w:r w:rsidRPr="004D777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D777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D777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D777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D7774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</w:t>
      </w:r>
    </w:p>
    <w:p w14:paraId="35325EF1" w14:textId="18FF0D65" w:rsidR="004D7774" w:rsidRPr="004D7774" w:rsidRDefault="004D7774" w:rsidP="004D777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D7774">
        <w:rPr>
          <w:rFonts w:asciiTheme="majorBidi" w:hAnsiTheme="majorBidi" w:cstheme="majorBidi"/>
          <w:b/>
          <w:bCs/>
          <w:sz w:val="24"/>
          <w:szCs w:val="24"/>
        </w:rPr>
        <w:t>Deltapharma</w:t>
      </w:r>
      <w:proofErr w:type="spellEnd"/>
      <w:r w:rsidRPr="004D7774">
        <w:rPr>
          <w:rFonts w:asciiTheme="majorBidi" w:hAnsiTheme="majorBidi" w:cstheme="majorBidi"/>
          <w:b/>
          <w:bCs/>
          <w:sz w:val="24"/>
          <w:szCs w:val="24"/>
        </w:rPr>
        <w:t xml:space="preserve"> for pharmaceutical industries, 10</w:t>
      </w:r>
      <w:r w:rsidRPr="004D777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4D7774">
        <w:rPr>
          <w:rFonts w:asciiTheme="majorBidi" w:hAnsiTheme="majorBidi" w:cstheme="majorBidi"/>
          <w:b/>
          <w:bCs/>
          <w:sz w:val="24"/>
          <w:szCs w:val="24"/>
        </w:rPr>
        <w:t xml:space="preserve"> of Ramadan City, Egypt.      Sep 2009 - May 2013</w:t>
      </w:r>
    </w:p>
    <w:p w14:paraId="72525C44" w14:textId="77777777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>Analyzing raw materials and packaging materials.</w:t>
      </w:r>
    </w:p>
    <w:p w14:paraId="5CAA9303" w14:textId="77777777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>Purified Water and Water for Injection routine analysis.</w:t>
      </w:r>
    </w:p>
    <w:p w14:paraId="16D6D31A" w14:textId="77777777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>Validation of the water purification system.</w:t>
      </w:r>
    </w:p>
    <w:p w14:paraId="4A6D4D55" w14:textId="0A0B897D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 xml:space="preserve">Analyzing </w:t>
      </w:r>
      <w:r w:rsidR="00F46EBC">
        <w:rPr>
          <w:rFonts w:asciiTheme="majorBidi" w:hAnsiTheme="majorBidi" w:cstheme="majorBidi"/>
          <w:sz w:val="24"/>
          <w:szCs w:val="24"/>
        </w:rPr>
        <w:t>in-process</w:t>
      </w:r>
      <w:r w:rsidRPr="004D7774">
        <w:rPr>
          <w:rFonts w:asciiTheme="majorBidi" w:hAnsiTheme="majorBidi" w:cstheme="majorBidi"/>
          <w:sz w:val="24"/>
          <w:szCs w:val="24"/>
        </w:rPr>
        <w:t xml:space="preserve"> and finished product samples.</w:t>
      </w:r>
    </w:p>
    <w:p w14:paraId="5E3C9B41" w14:textId="7438D500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 xml:space="preserve">Supports methodology unit in finding methods of analysis for new raw materials and products either by HPLC or GC or derivatization techniques. </w:t>
      </w:r>
    </w:p>
    <w:p w14:paraId="098C61F2" w14:textId="77777777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lastRenderedPageBreak/>
        <w:t>Responsible for setting all instruments and preparing all work instructions in use, internal and external calibration of all laboratory instruments as well as maintenance of laboratory instruments internally and externally.</w:t>
      </w:r>
    </w:p>
    <w:p w14:paraId="69962900" w14:textId="7346A072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>Monitoring all instruments, chemicals, glassware</w:t>
      </w:r>
      <w:r w:rsidR="00F46EBC">
        <w:rPr>
          <w:rFonts w:asciiTheme="majorBidi" w:hAnsiTheme="majorBidi" w:cstheme="majorBidi"/>
          <w:sz w:val="24"/>
          <w:szCs w:val="24"/>
        </w:rPr>
        <w:t>,</w:t>
      </w:r>
      <w:r w:rsidRPr="004D7774">
        <w:rPr>
          <w:rFonts w:asciiTheme="majorBidi" w:hAnsiTheme="majorBidi" w:cstheme="majorBidi"/>
          <w:sz w:val="24"/>
          <w:szCs w:val="24"/>
        </w:rPr>
        <w:t xml:space="preserve"> and other tools used for checking the products.</w:t>
      </w:r>
    </w:p>
    <w:p w14:paraId="40AFC5A8" w14:textId="77777777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>Following up the implementation of corrective and preventive actions for cases of nonconformity of the quality management system.</w:t>
      </w:r>
    </w:p>
    <w:p w14:paraId="323EA403" w14:textId="77777777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>Provide all reports showing and measuring the performance of quality.</w:t>
      </w:r>
    </w:p>
    <w:p w14:paraId="2826C2BC" w14:textId="77777777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>Prepare all training programs for newly recruited members concerning Quality Management System.</w:t>
      </w:r>
    </w:p>
    <w:p w14:paraId="72097040" w14:textId="1A3B5DD7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>Preparing all ISO</w:t>
      </w:r>
      <w:r w:rsidR="000A4B4B">
        <w:rPr>
          <w:rFonts w:asciiTheme="majorBidi" w:hAnsiTheme="majorBidi" w:cstheme="majorBidi"/>
          <w:sz w:val="24"/>
          <w:szCs w:val="24"/>
        </w:rPr>
        <w:t>17025</w:t>
      </w:r>
      <w:r w:rsidRPr="004D7774">
        <w:rPr>
          <w:rFonts w:asciiTheme="majorBidi" w:hAnsiTheme="majorBidi" w:cstheme="majorBidi"/>
          <w:sz w:val="24"/>
          <w:szCs w:val="24"/>
        </w:rPr>
        <w:t xml:space="preserve"> documentation according to Quality Management System.</w:t>
      </w:r>
    </w:p>
    <w:p w14:paraId="6F242BCD" w14:textId="778639A9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>Laboratory documentation including records for laboratory procedures, protocols, technical procedures, training &amp; employees records</w:t>
      </w:r>
      <w:r w:rsidR="00F46EBC">
        <w:rPr>
          <w:rFonts w:asciiTheme="majorBidi" w:hAnsiTheme="majorBidi" w:cstheme="majorBidi"/>
          <w:sz w:val="24"/>
          <w:szCs w:val="24"/>
        </w:rPr>
        <w:t>,</w:t>
      </w:r>
      <w:r w:rsidRPr="004D7774">
        <w:rPr>
          <w:rFonts w:asciiTheme="majorBidi" w:hAnsiTheme="majorBidi" w:cstheme="majorBidi"/>
          <w:sz w:val="24"/>
          <w:szCs w:val="24"/>
        </w:rPr>
        <w:t xml:space="preserve"> and instrument qualification documentations.</w:t>
      </w:r>
    </w:p>
    <w:p w14:paraId="59B14EAF" w14:textId="77777777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 xml:space="preserve"> Responsible for record-keeping and ensuring that up-to-date document is being used and that obsolete documents are removed from use. </w:t>
      </w:r>
    </w:p>
    <w:p w14:paraId="0224691E" w14:textId="735EF929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>Advises the purchasing section regarding the quality of purchased chemical reagents, glassware</w:t>
      </w:r>
      <w:r w:rsidR="00F46EBC">
        <w:rPr>
          <w:rFonts w:asciiTheme="majorBidi" w:hAnsiTheme="majorBidi" w:cstheme="majorBidi"/>
          <w:sz w:val="24"/>
          <w:szCs w:val="24"/>
        </w:rPr>
        <w:t>,</w:t>
      </w:r>
      <w:r w:rsidRPr="004D7774">
        <w:rPr>
          <w:rFonts w:asciiTheme="majorBidi" w:hAnsiTheme="majorBidi" w:cstheme="majorBidi"/>
          <w:sz w:val="24"/>
          <w:szCs w:val="24"/>
        </w:rPr>
        <w:t xml:space="preserve"> and equipment as well as purchasing orders following up.</w:t>
      </w:r>
    </w:p>
    <w:p w14:paraId="49E159B2" w14:textId="5EBBAE94" w:rsidR="004D7774" w:rsidRP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 xml:space="preserve">Keeps </w:t>
      </w:r>
      <w:r w:rsidR="00F46EBC">
        <w:rPr>
          <w:rFonts w:asciiTheme="majorBidi" w:hAnsiTheme="majorBidi" w:cstheme="majorBidi"/>
          <w:sz w:val="24"/>
          <w:szCs w:val="24"/>
        </w:rPr>
        <w:t>c</w:t>
      </w:r>
      <w:r w:rsidRPr="004D7774">
        <w:rPr>
          <w:rFonts w:asciiTheme="majorBidi" w:hAnsiTheme="majorBidi" w:cstheme="majorBidi"/>
          <w:sz w:val="24"/>
          <w:szCs w:val="24"/>
        </w:rPr>
        <w:t>opies of all purchase orders for testing equipment or materials, chemicals</w:t>
      </w:r>
      <w:r w:rsidR="00F46EBC">
        <w:rPr>
          <w:rFonts w:asciiTheme="majorBidi" w:hAnsiTheme="majorBidi" w:cstheme="majorBidi"/>
          <w:sz w:val="24"/>
          <w:szCs w:val="24"/>
        </w:rPr>
        <w:t>,</w:t>
      </w:r>
      <w:r w:rsidRPr="004D7774">
        <w:rPr>
          <w:rFonts w:asciiTheme="majorBidi" w:hAnsiTheme="majorBidi" w:cstheme="majorBidi"/>
          <w:sz w:val="24"/>
          <w:szCs w:val="24"/>
        </w:rPr>
        <w:t xml:space="preserve"> and reagents to review such orders to ensure that the latest requirements are correctly specified.</w:t>
      </w:r>
    </w:p>
    <w:p w14:paraId="653AEB8A" w14:textId="61254EB0" w:rsidR="004D7774" w:rsidRDefault="004D7774" w:rsidP="004D7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774">
        <w:rPr>
          <w:rFonts w:asciiTheme="majorBidi" w:hAnsiTheme="majorBidi" w:cstheme="majorBidi"/>
          <w:sz w:val="24"/>
          <w:szCs w:val="24"/>
        </w:rPr>
        <w:t>Developing inventory for monitoring chemical reagents, glassware</w:t>
      </w:r>
      <w:r w:rsidR="00F46EBC">
        <w:rPr>
          <w:rFonts w:asciiTheme="majorBidi" w:hAnsiTheme="majorBidi" w:cstheme="majorBidi"/>
          <w:sz w:val="24"/>
          <w:szCs w:val="24"/>
        </w:rPr>
        <w:t>,</w:t>
      </w:r>
      <w:r w:rsidRPr="004D7774">
        <w:rPr>
          <w:rFonts w:asciiTheme="majorBidi" w:hAnsiTheme="majorBidi" w:cstheme="majorBidi"/>
          <w:sz w:val="24"/>
          <w:szCs w:val="24"/>
        </w:rPr>
        <w:t xml:space="preserve"> and spare parts stock and demand.</w:t>
      </w:r>
    </w:p>
    <w:p w14:paraId="75DB2BE5" w14:textId="77777777" w:rsidR="007B2ECE" w:rsidRDefault="007B2ECE" w:rsidP="007B2ECE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2E90FC" w14:textId="742FE800" w:rsidR="007B2ECE" w:rsidRDefault="007B2ECE" w:rsidP="007B2ECE">
      <w:pPr>
        <w:pBdr>
          <w:bottom w:val="single" w:sz="18" w:space="1" w:color="auto"/>
        </w:pBd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2ECE">
        <w:rPr>
          <w:rFonts w:asciiTheme="majorBidi" w:hAnsiTheme="majorBidi" w:cstheme="majorBidi"/>
          <w:b/>
          <w:bCs/>
          <w:sz w:val="24"/>
          <w:szCs w:val="24"/>
        </w:rPr>
        <w:t>PUBLICATIONS:</w:t>
      </w:r>
    </w:p>
    <w:p w14:paraId="14D16F2C" w14:textId="77777777" w:rsidR="00E76915" w:rsidRPr="00E76915" w:rsidRDefault="00E76915" w:rsidP="00E76915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10"/>
          <w:szCs w:val="10"/>
        </w:rPr>
      </w:pPr>
    </w:p>
    <w:p w14:paraId="6CE432EC" w14:textId="11195B54" w:rsidR="007B2ECE" w:rsidRDefault="007B2ECE" w:rsidP="006E0D9B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B2ECE">
        <w:rPr>
          <w:rFonts w:asciiTheme="majorBidi" w:hAnsiTheme="majorBidi" w:cstheme="majorBidi"/>
          <w:b/>
          <w:bCs/>
          <w:i/>
          <w:iCs/>
          <w:sz w:val="24"/>
          <w:szCs w:val="24"/>
        </w:rPr>
        <w:t>Papers in Preparation/Submission:</w:t>
      </w:r>
    </w:p>
    <w:p w14:paraId="2DA7B2B8" w14:textId="3A8BE751" w:rsidR="007B2ECE" w:rsidRDefault="007B2ECE" w:rsidP="006E0D9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7B2ECE">
        <w:rPr>
          <w:rFonts w:asciiTheme="majorBidi" w:eastAsia="Calibri" w:hAnsiTheme="majorBidi" w:cstheme="majorBidi"/>
          <w:sz w:val="24"/>
          <w:szCs w:val="24"/>
        </w:rPr>
        <w:t xml:space="preserve">Farag, H.S., </w:t>
      </w:r>
      <w:proofErr w:type="spellStart"/>
      <w:r w:rsidRPr="007B2ECE">
        <w:rPr>
          <w:rFonts w:asciiTheme="majorBidi" w:eastAsia="Calibri" w:hAnsiTheme="majorBidi" w:cstheme="majorBidi"/>
          <w:sz w:val="24"/>
          <w:szCs w:val="24"/>
        </w:rPr>
        <w:t>Daabees</w:t>
      </w:r>
      <w:proofErr w:type="spellEnd"/>
      <w:r w:rsidRPr="007B2ECE">
        <w:rPr>
          <w:rFonts w:asciiTheme="majorBidi" w:eastAsia="Calibri" w:hAnsiTheme="majorBidi" w:cstheme="majorBidi"/>
          <w:sz w:val="24"/>
          <w:szCs w:val="24"/>
        </w:rPr>
        <w:t xml:space="preserve">, H.G., Talaat, W., </w:t>
      </w:r>
      <w:r w:rsidRPr="007B2ECE">
        <w:rPr>
          <w:rFonts w:asciiTheme="majorBidi" w:eastAsia="Calibri" w:hAnsiTheme="majorBidi" w:cstheme="majorBidi"/>
          <w:b/>
          <w:bCs/>
          <w:sz w:val="24"/>
          <w:szCs w:val="24"/>
        </w:rPr>
        <w:t>Mahgoub, S.,</w:t>
      </w:r>
      <w:r w:rsidRPr="007B2ECE">
        <w:rPr>
          <w:rFonts w:asciiTheme="majorBidi" w:eastAsia="Calibri" w:hAnsiTheme="majorBidi" w:cstheme="majorBidi"/>
          <w:sz w:val="24"/>
          <w:szCs w:val="24"/>
        </w:rPr>
        <w:t xml:space="preserve"> Ahmed, H. M. “Simultaneous Analysis of Sofosbuvir and Ledipasvir in Plasma and Tablet Dosage Form Using RP-HPLC”.</w:t>
      </w:r>
    </w:p>
    <w:p w14:paraId="4C0F95A0" w14:textId="11673C76" w:rsidR="000452CA" w:rsidRDefault="007B2ECE" w:rsidP="006E0D9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7B2ECE">
        <w:rPr>
          <w:rFonts w:asciiTheme="majorBidi" w:eastAsia="Calibri" w:hAnsiTheme="majorBidi" w:cstheme="majorBidi"/>
          <w:sz w:val="24"/>
          <w:szCs w:val="24"/>
        </w:rPr>
        <w:t xml:space="preserve">Mohamed S. Nafie, </w:t>
      </w:r>
      <w:proofErr w:type="spellStart"/>
      <w:r w:rsidRPr="007B2ECE">
        <w:rPr>
          <w:rFonts w:asciiTheme="majorBidi" w:eastAsia="Calibri" w:hAnsiTheme="majorBidi" w:cstheme="majorBidi"/>
          <w:sz w:val="24"/>
          <w:szCs w:val="24"/>
        </w:rPr>
        <w:t>Safaa</w:t>
      </w:r>
      <w:proofErr w:type="spellEnd"/>
      <w:r w:rsidRPr="007B2ECE">
        <w:rPr>
          <w:rFonts w:asciiTheme="majorBidi" w:eastAsia="Calibri" w:hAnsiTheme="majorBidi" w:cstheme="majorBidi"/>
          <w:sz w:val="24"/>
          <w:szCs w:val="24"/>
        </w:rPr>
        <w:t xml:space="preserve"> M. </w:t>
      </w:r>
      <w:proofErr w:type="spellStart"/>
      <w:r w:rsidRPr="007B2ECE">
        <w:rPr>
          <w:rFonts w:asciiTheme="majorBidi" w:eastAsia="Calibri" w:hAnsiTheme="majorBidi" w:cstheme="majorBidi"/>
          <w:sz w:val="24"/>
          <w:szCs w:val="24"/>
        </w:rPr>
        <w:t>Kishk</w:t>
      </w:r>
      <w:proofErr w:type="spellEnd"/>
      <w:r w:rsidRPr="007B2ECE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7B2ECE">
        <w:rPr>
          <w:rFonts w:asciiTheme="majorBidi" w:eastAsia="Calibri" w:hAnsiTheme="majorBidi" w:cstheme="majorBidi"/>
          <w:b/>
          <w:bCs/>
          <w:sz w:val="24"/>
          <w:szCs w:val="24"/>
        </w:rPr>
        <w:t>Sebaey Mahgoub</w:t>
      </w:r>
      <w:r w:rsidRPr="007B2ECE">
        <w:rPr>
          <w:rFonts w:asciiTheme="majorBidi" w:eastAsia="Calibri" w:hAnsiTheme="majorBidi" w:cstheme="majorBidi"/>
          <w:sz w:val="24"/>
          <w:szCs w:val="24"/>
        </w:rPr>
        <w:t>, and Atef M. Amer</w:t>
      </w:r>
      <w:r>
        <w:rPr>
          <w:rFonts w:asciiTheme="majorBidi" w:eastAsia="Calibri" w:hAnsiTheme="majorBidi" w:cstheme="majorBidi"/>
          <w:sz w:val="24"/>
          <w:szCs w:val="24"/>
        </w:rPr>
        <w:t xml:space="preserve">. </w:t>
      </w:r>
      <w:bookmarkStart w:id="0" w:name="_Hlk66706707"/>
      <w:r w:rsidR="000452CA">
        <w:rPr>
          <w:rFonts w:asciiTheme="majorBidi" w:eastAsia="Calibri" w:hAnsiTheme="majorBidi" w:cstheme="majorBidi"/>
          <w:sz w:val="24"/>
          <w:szCs w:val="24"/>
        </w:rPr>
        <w:t>“</w:t>
      </w:r>
      <w:r w:rsidR="000452CA" w:rsidRPr="000452CA">
        <w:rPr>
          <w:rFonts w:asciiTheme="majorBidi" w:eastAsia="Calibri" w:hAnsiTheme="majorBidi" w:cstheme="majorBidi"/>
          <w:sz w:val="24"/>
          <w:szCs w:val="24"/>
        </w:rPr>
        <w:t xml:space="preserve">Quinoline-based </w:t>
      </w:r>
      <w:proofErr w:type="spellStart"/>
      <w:r w:rsidR="000452CA" w:rsidRPr="000452CA">
        <w:rPr>
          <w:rFonts w:asciiTheme="majorBidi" w:eastAsia="Calibri" w:hAnsiTheme="majorBidi" w:cstheme="majorBidi"/>
          <w:sz w:val="24"/>
          <w:szCs w:val="24"/>
        </w:rPr>
        <w:t>thiazolidinone</w:t>
      </w:r>
      <w:proofErr w:type="spellEnd"/>
      <w:r w:rsidR="000452CA" w:rsidRPr="000452CA">
        <w:rPr>
          <w:rFonts w:asciiTheme="majorBidi" w:eastAsia="Calibri" w:hAnsiTheme="majorBidi" w:cstheme="majorBidi"/>
          <w:sz w:val="24"/>
          <w:szCs w:val="24"/>
        </w:rPr>
        <w:t xml:space="preserve"> derivatives </w:t>
      </w:r>
      <w:bookmarkEnd w:id="0"/>
      <w:r w:rsidR="000452CA" w:rsidRPr="000452CA">
        <w:rPr>
          <w:rFonts w:asciiTheme="majorBidi" w:eastAsia="Calibri" w:hAnsiTheme="majorBidi" w:cstheme="majorBidi"/>
          <w:sz w:val="24"/>
          <w:szCs w:val="24"/>
        </w:rPr>
        <w:t>as potent cytotoxic and apoptosis-inducing agents through EGFR inhibition against colon cancer</w:t>
      </w:r>
      <w:r w:rsidR="000452CA">
        <w:rPr>
          <w:rFonts w:asciiTheme="majorBidi" w:eastAsia="Calibri" w:hAnsiTheme="majorBidi" w:cstheme="majorBidi"/>
          <w:sz w:val="24"/>
          <w:szCs w:val="24"/>
        </w:rPr>
        <w:t>”</w:t>
      </w:r>
    </w:p>
    <w:p w14:paraId="408746EB" w14:textId="77777777" w:rsidR="00E76915" w:rsidRPr="00E76915" w:rsidRDefault="00E76915" w:rsidP="00E76915">
      <w:pPr>
        <w:pStyle w:val="ListParagraph"/>
        <w:spacing w:after="0"/>
        <w:jc w:val="both"/>
        <w:rPr>
          <w:rFonts w:asciiTheme="majorBidi" w:eastAsia="Calibri" w:hAnsiTheme="majorBidi" w:cstheme="majorBidi"/>
          <w:sz w:val="16"/>
          <w:szCs w:val="16"/>
        </w:rPr>
      </w:pPr>
    </w:p>
    <w:p w14:paraId="0A8A6BBA" w14:textId="516DEB62" w:rsidR="007B2ECE" w:rsidRDefault="000452CA" w:rsidP="006E0D9B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452CA">
        <w:rPr>
          <w:rFonts w:asciiTheme="majorBidi" w:hAnsiTheme="majorBidi" w:cstheme="majorBidi"/>
          <w:b/>
          <w:bCs/>
          <w:i/>
          <w:iCs/>
          <w:sz w:val="24"/>
          <w:szCs w:val="24"/>
        </w:rPr>
        <w:t>Journal Papers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</w:p>
    <w:p w14:paraId="6599678B" w14:textId="77777777" w:rsidR="000452CA" w:rsidRPr="00034A1B" w:rsidRDefault="000452CA" w:rsidP="006E0D9B">
      <w:pPr>
        <w:pStyle w:val="Heading2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Fonts w:asciiTheme="majorBidi" w:eastAsia="Calibri" w:hAnsiTheme="majorBidi" w:cstheme="majorBidi"/>
          <w:b w:val="0"/>
          <w:bCs w:val="0"/>
          <w:sz w:val="24"/>
          <w:szCs w:val="24"/>
        </w:rPr>
      </w:pP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Anwar, A. M., Ahmed, E. A., 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Soudy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, M., Osama, A., 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Ezzeldin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, S., 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Tanios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, A., </w:t>
      </w:r>
      <w:r w:rsidRPr="00034A1B">
        <w:rPr>
          <w:rFonts w:asciiTheme="majorBidi" w:eastAsia="Calibri" w:hAnsiTheme="majorBidi" w:cstheme="majorBidi"/>
          <w:sz w:val="24"/>
          <w:szCs w:val="24"/>
        </w:rPr>
        <w:t>Mahgoub</w:t>
      </w: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, </w:t>
      </w:r>
      <w:r w:rsidRPr="00034A1B">
        <w:rPr>
          <w:rFonts w:asciiTheme="majorBidi" w:eastAsia="Calibri" w:hAnsiTheme="majorBidi" w:cstheme="majorBidi"/>
          <w:sz w:val="24"/>
          <w:szCs w:val="24"/>
        </w:rPr>
        <w:t>S</w:t>
      </w: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., 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Magdeldin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, S. (2021). “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Xconnector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: Retrieving and visualizing metabolites and pathways information from various database resources”, </w:t>
      </w:r>
      <w:r w:rsidRPr="00034A1B">
        <w:rPr>
          <w:rFonts w:asciiTheme="majorBidi" w:eastAsia="Calibri" w:hAnsiTheme="majorBidi" w:cstheme="majorBidi"/>
          <w:i/>
          <w:iCs/>
          <w:sz w:val="24"/>
          <w:szCs w:val="24"/>
        </w:rPr>
        <w:t>Journal of Proteomics</w:t>
      </w: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, 245, 104302. </w:t>
      </w:r>
    </w:p>
    <w:p w14:paraId="12C62730" w14:textId="13706674" w:rsidR="000452CA" w:rsidRPr="00034A1B" w:rsidRDefault="000452CA" w:rsidP="006E0D9B">
      <w:pPr>
        <w:pStyle w:val="Heading2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Fonts w:asciiTheme="majorBidi" w:eastAsia="Calibri" w:hAnsiTheme="majorBidi" w:cstheme="majorBidi"/>
          <w:b w:val="0"/>
          <w:bCs w:val="0"/>
          <w:sz w:val="24"/>
          <w:szCs w:val="24"/>
        </w:rPr>
      </w:pP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lastRenderedPageBreak/>
        <w:t xml:space="preserve">Mohammed, H.A.; Khan, R.A.; Abdel-Hafez, A.A.; Abdel-Aziz, M.; Ahmed, E.; 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Enany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, S.; </w:t>
      </w:r>
      <w:r w:rsidRPr="00034A1B">
        <w:rPr>
          <w:rFonts w:asciiTheme="majorBidi" w:eastAsia="Calibri" w:hAnsiTheme="majorBidi" w:cstheme="majorBidi"/>
          <w:sz w:val="24"/>
          <w:szCs w:val="24"/>
        </w:rPr>
        <w:t>Mahgoub, S.</w:t>
      </w: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; Al-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Rugaie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, O.; 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Alsharidah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, M.; Aly, M.S.A.; 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Mehany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, A.B.M.; 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Hegazy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, M.M.(2021) “Phytochemical Profiling, In Vitro and In Silico Anti-Microbial and Anti-Cancer Activity Evaluations and Staph 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GyraseB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 and </w:t>
      </w:r>
      <w:r w:rsidRPr="00034A1B">
        <w:rPr>
          <w:rFonts w:asciiTheme="majorBidi" w:eastAsia="Calibri" w:hAnsiTheme="majorBidi" w:cstheme="majorBidi"/>
          <w:b w:val="0"/>
          <w:bCs w:val="0"/>
          <w:i/>
          <w:iCs/>
          <w:sz w:val="24"/>
          <w:szCs w:val="24"/>
        </w:rPr>
        <w:t>h</w:t>
      </w: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-TOP-IIβ Receptor-Docking Studies of Major Constituents of 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i/>
          <w:iCs/>
          <w:sz w:val="24"/>
          <w:szCs w:val="24"/>
        </w:rPr>
        <w:t>Zygophyllum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i/>
          <w:iCs/>
          <w:sz w:val="24"/>
          <w:szCs w:val="24"/>
        </w:rPr>
        <w:t xml:space="preserve"> coccineum</w:t>
      </w: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 L. Aqueous-Ethanolic Extract and Its Subsequent Fractions: An Approach to Validate Traditional Phytomedicinal Knowledge”. </w:t>
      </w:r>
      <w:r w:rsidRPr="00034A1B">
        <w:rPr>
          <w:rFonts w:asciiTheme="majorBidi" w:eastAsia="Calibri" w:hAnsiTheme="majorBidi" w:cstheme="majorBidi"/>
          <w:i/>
          <w:iCs/>
          <w:sz w:val="24"/>
          <w:szCs w:val="24"/>
        </w:rPr>
        <w:t>Molecules</w:t>
      </w: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, </w:t>
      </w:r>
      <w:r w:rsidRPr="00034A1B">
        <w:rPr>
          <w:rFonts w:asciiTheme="majorBidi" w:eastAsia="Calibri" w:hAnsiTheme="majorBidi" w:cstheme="majorBidi"/>
          <w:b w:val="0"/>
          <w:bCs w:val="0"/>
          <w:i/>
          <w:iCs/>
          <w:sz w:val="24"/>
          <w:szCs w:val="24"/>
        </w:rPr>
        <w:t>26</w:t>
      </w: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, 577. </w:t>
      </w:r>
    </w:p>
    <w:p w14:paraId="310469D6" w14:textId="77777777" w:rsidR="000452CA" w:rsidRPr="00034A1B" w:rsidRDefault="000452CA" w:rsidP="006E0D9B">
      <w:pPr>
        <w:pStyle w:val="Heading2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ajorBidi" w:eastAsia="Calibri" w:hAnsiTheme="majorBidi" w:cstheme="majorBidi"/>
          <w:b w:val="0"/>
          <w:bCs w:val="0"/>
          <w:sz w:val="24"/>
          <w:szCs w:val="24"/>
        </w:rPr>
      </w:pP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Nafie, M. S., </w:t>
      </w:r>
      <w:r w:rsidRPr="00034A1B">
        <w:rPr>
          <w:rFonts w:asciiTheme="majorBidi" w:eastAsia="Calibri" w:hAnsiTheme="majorBidi" w:cstheme="majorBidi"/>
          <w:sz w:val="24"/>
          <w:szCs w:val="24"/>
        </w:rPr>
        <w:t>Mahgoub, S</w:t>
      </w: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., Amer, A. M. (2021). “Antimicrobial and antiproliferative activities of novel synthesized 6-(quinolin-2-ylthio) pyridine derivatives with molecular docking study as multi-targeted JAK2/STAT3 inhibitors”. </w:t>
      </w:r>
      <w:r w:rsidRPr="00034A1B">
        <w:rPr>
          <w:rFonts w:asciiTheme="majorBidi" w:eastAsia="Calibri" w:hAnsiTheme="majorBidi" w:cstheme="majorBidi"/>
          <w:i/>
          <w:iCs/>
          <w:sz w:val="24"/>
          <w:szCs w:val="24"/>
        </w:rPr>
        <w:t>Chemical Biology and Drug Design</w:t>
      </w: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. 97:553–564.</w:t>
      </w:r>
    </w:p>
    <w:p w14:paraId="4B185A4B" w14:textId="77777777" w:rsidR="000452CA" w:rsidRPr="00034A1B" w:rsidRDefault="000452CA" w:rsidP="006E0D9B">
      <w:pPr>
        <w:pStyle w:val="Heading2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ajorBidi" w:eastAsia="Calibri" w:hAnsiTheme="majorBidi" w:cstheme="majorBidi"/>
          <w:b w:val="0"/>
          <w:bCs w:val="0"/>
          <w:sz w:val="24"/>
          <w:szCs w:val="24"/>
        </w:rPr>
      </w:pP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Soudy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, M., Anwar, A. M., Ahmed, E. A., Osama, A., 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Ezzeldin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, S., </w:t>
      </w:r>
      <w:r w:rsidRPr="00034A1B">
        <w:rPr>
          <w:rFonts w:asciiTheme="majorBidi" w:eastAsia="Calibri" w:hAnsiTheme="majorBidi" w:cstheme="majorBidi"/>
          <w:sz w:val="24"/>
          <w:szCs w:val="24"/>
        </w:rPr>
        <w:t>Mahgoub</w:t>
      </w: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, </w:t>
      </w:r>
      <w:r w:rsidRPr="00034A1B">
        <w:rPr>
          <w:rFonts w:asciiTheme="majorBidi" w:eastAsia="Calibri" w:hAnsiTheme="majorBidi" w:cstheme="majorBidi"/>
          <w:sz w:val="24"/>
          <w:szCs w:val="24"/>
        </w:rPr>
        <w:t>S</w:t>
      </w: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., 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Magdeldin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, S. (2020). “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UniprotR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: Retrieving and visualizing protein sequence and functional information from Universal Protein Resource (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UniProt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 knowledgebase)”, </w:t>
      </w:r>
      <w:r w:rsidRPr="00034A1B">
        <w:rPr>
          <w:rFonts w:asciiTheme="majorBidi" w:eastAsia="Calibri" w:hAnsiTheme="majorBidi" w:cstheme="majorBidi"/>
          <w:i/>
          <w:iCs/>
          <w:sz w:val="24"/>
          <w:szCs w:val="24"/>
        </w:rPr>
        <w:t>Journal of Proteomics</w:t>
      </w: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, 213, 03613.</w:t>
      </w:r>
    </w:p>
    <w:p w14:paraId="76417E13" w14:textId="52A8A7C0" w:rsidR="000452CA" w:rsidRPr="00034A1B" w:rsidRDefault="000452CA" w:rsidP="006E0D9B">
      <w:pPr>
        <w:pStyle w:val="Heading2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ajorBidi" w:eastAsia="Calibri" w:hAnsiTheme="majorBidi" w:cstheme="majorBidi"/>
          <w:b w:val="0"/>
          <w:bCs w:val="0"/>
          <w:sz w:val="24"/>
          <w:szCs w:val="24"/>
        </w:rPr>
      </w:pP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Amer, A., El-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Eraky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, W., </w:t>
      </w:r>
      <w:r w:rsidRPr="00034A1B">
        <w:rPr>
          <w:rFonts w:asciiTheme="majorBidi" w:eastAsia="Calibri" w:hAnsiTheme="majorBidi" w:cstheme="majorBidi"/>
          <w:sz w:val="24"/>
          <w:szCs w:val="24"/>
        </w:rPr>
        <w:t>Mahgoub, S.</w:t>
      </w: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 (2018). 'Synthesis, Characterization and Antimicrobial Activity of Some Novel Quinoline Derivatives Bearing Pyrazole and Pyridine Moieties', </w:t>
      </w:r>
      <w:r w:rsidRPr="00034A1B">
        <w:rPr>
          <w:rFonts w:asciiTheme="majorBidi" w:eastAsia="Calibri" w:hAnsiTheme="majorBidi" w:cstheme="majorBidi"/>
          <w:i/>
          <w:iCs/>
          <w:sz w:val="24"/>
          <w:szCs w:val="24"/>
        </w:rPr>
        <w:t>Egyptian Journal of Chemistry</w:t>
      </w: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, 61(Conference issue), pp. 1-8.</w:t>
      </w:r>
    </w:p>
    <w:p w14:paraId="00FDD79B" w14:textId="2329D8AB" w:rsidR="000452CA" w:rsidRPr="00034A1B" w:rsidRDefault="000452CA" w:rsidP="006E0D9B">
      <w:pPr>
        <w:pStyle w:val="Heading2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ajorBidi" w:eastAsia="Calibri" w:hAnsiTheme="majorBidi" w:cstheme="majorBidi"/>
          <w:b w:val="0"/>
          <w:bCs w:val="0"/>
          <w:sz w:val="24"/>
          <w:szCs w:val="24"/>
        </w:rPr>
      </w:pP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Amer, A., Ramses, N., </w:t>
      </w:r>
      <w:r w:rsidRPr="00034A1B">
        <w:rPr>
          <w:rFonts w:asciiTheme="majorBidi" w:eastAsia="Calibri" w:hAnsiTheme="majorBidi" w:cstheme="majorBidi"/>
          <w:sz w:val="24"/>
          <w:szCs w:val="24"/>
        </w:rPr>
        <w:t>Mahgoub, S.</w:t>
      </w: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 (2018). 'Synthesis, Reactions and Antitumor Activity of Certain 1,3-diphenylpyrazole-4-carboxaldehyde Derivatives', </w:t>
      </w:r>
      <w:r w:rsidRPr="00034A1B">
        <w:rPr>
          <w:rFonts w:asciiTheme="majorBidi" w:eastAsia="Calibri" w:hAnsiTheme="majorBidi" w:cstheme="majorBidi"/>
          <w:i/>
          <w:iCs/>
          <w:sz w:val="24"/>
          <w:szCs w:val="24"/>
        </w:rPr>
        <w:t>Egyptian Journal of Chemistry</w:t>
      </w: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, 61(Conference issue), pp. 51-65. </w:t>
      </w:r>
    </w:p>
    <w:p w14:paraId="2A66095B" w14:textId="0B8C5F1F" w:rsidR="000452CA" w:rsidRPr="00034A1B" w:rsidRDefault="000452CA" w:rsidP="006E0D9B">
      <w:pPr>
        <w:pStyle w:val="Heading2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ajorBidi" w:eastAsia="Calibri" w:hAnsiTheme="majorBidi" w:cstheme="majorBidi"/>
          <w:b w:val="0"/>
          <w:bCs w:val="0"/>
          <w:sz w:val="24"/>
          <w:szCs w:val="24"/>
        </w:rPr>
      </w:pP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Amer, A., 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Deeb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, A., El-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Eraky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, W., El 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Awdan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, S., </w:t>
      </w:r>
      <w:r w:rsidRPr="00034A1B">
        <w:rPr>
          <w:rFonts w:asciiTheme="majorBidi" w:eastAsia="Calibri" w:hAnsiTheme="majorBidi" w:cstheme="majorBidi"/>
          <w:sz w:val="24"/>
          <w:szCs w:val="24"/>
        </w:rPr>
        <w:t>Mahgoub, S.</w:t>
      </w: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 (2018). 'Synthesis, Characterization and Evaluation of Anti-inflammatory and Analgesic Activity of Some Novel Quinoline Based </w:t>
      </w:r>
      <w:proofErr w:type="spellStart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Thiazolidinone</w:t>
      </w:r>
      <w:proofErr w:type="spellEnd"/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 Heterocycles', </w:t>
      </w:r>
      <w:r w:rsidRPr="00034A1B">
        <w:rPr>
          <w:rFonts w:asciiTheme="majorBidi" w:eastAsia="Calibri" w:hAnsiTheme="majorBidi" w:cstheme="majorBidi"/>
          <w:i/>
          <w:iCs/>
          <w:sz w:val="24"/>
          <w:szCs w:val="24"/>
        </w:rPr>
        <w:t>Egyptian Journal of Chemistry</w:t>
      </w:r>
      <w:r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, 61(Conference issue), pp. 67-77. </w:t>
      </w:r>
    </w:p>
    <w:p w14:paraId="7BAFC406" w14:textId="0C9547F5" w:rsidR="000452CA" w:rsidRPr="00034A1B" w:rsidRDefault="000F6E9A" w:rsidP="006E0D9B">
      <w:pPr>
        <w:pStyle w:val="Heading2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lang w:bidi="en-US"/>
        </w:rPr>
      </w:pPr>
      <w:hyperlink r:id="rId10" w:history="1">
        <w:r w:rsidR="000452CA" w:rsidRPr="00034A1B">
          <w:rPr>
            <w:rFonts w:asciiTheme="majorBidi" w:eastAsia="Calibri" w:hAnsiTheme="majorBidi" w:cstheme="majorBidi"/>
            <w:sz w:val="24"/>
            <w:szCs w:val="24"/>
          </w:rPr>
          <w:t>Mahgoub</w:t>
        </w:r>
      </w:hyperlink>
      <w:r w:rsidR="000452CA" w:rsidRPr="00034A1B">
        <w:rPr>
          <w:rFonts w:asciiTheme="majorBidi" w:eastAsia="Calibri" w:hAnsiTheme="majorBidi" w:cstheme="majorBidi"/>
          <w:sz w:val="24"/>
          <w:szCs w:val="24"/>
        </w:rPr>
        <w:t xml:space="preserve"> S.</w:t>
      </w:r>
      <w:r w:rsidR="000452CA"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 (2017). Validated RP-HPLC Method for Identification and Simultaneous Quantitation of Calcium Gluconate and Calcium </w:t>
      </w:r>
      <w:proofErr w:type="spellStart"/>
      <w:r w:rsidR="000452CA"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>Phospholactate</w:t>
      </w:r>
      <w:proofErr w:type="spellEnd"/>
      <w:r w:rsidR="000452CA"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 in Combined Dosage Form,</w:t>
      </w:r>
      <w:r w:rsidR="000452CA" w:rsidRPr="00034A1B">
        <w:rPr>
          <w:rFonts w:asciiTheme="majorBidi" w:eastAsia="Calibri" w:hAnsiTheme="majorBidi" w:cstheme="majorBidi"/>
          <w:b w:val="0"/>
          <w:bCs w:val="0"/>
          <w:i/>
          <w:iCs/>
          <w:sz w:val="24"/>
          <w:szCs w:val="24"/>
        </w:rPr>
        <w:t xml:space="preserve"> </w:t>
      </w:r>
      <w:r w:rsidR="000452CA" w:rsidRPr="00034A1B">
        <w:rPr>
          <w:rFonts w:asciiTheme="majorBidi" w:eastAsia="Calibri" w:hAnsiTheme="majorBidi" w:cstheme="majorBidi"/>
          <w:i/>
          <w:iCs/>
          <w:sz w:val="24"/>
          <w:szCs w:val="24"/>
        </w:rPr>
        <w:t>Annals of Chromatography and Separation Techniques</w:t>
      </w:r>
      <w:r w:rsidR="000452CA" w:rsidRPr="00034A1B">
        <w:rPr>
          <w:rFonts w:asciiTheme="majorBidi" w:eastAsia="Calibri" w:hAnsiTheme="majorBidi" w:cstheme="majorBidi"/>
          <w:b w:val="0"/>
          <w:bCs w:val="0"/>
          <w:i/>
          <w:iCs/>
          <w:sz w:val="24"/>
          <w:szCs w:val="24"/>
        </w:rPr>
        <w:t>,</w:t>
      </w:r>
      <w:r w:rsidR="000452CA" w:rsidRPr="00034A1B">
        <w:rPr>
          <w:rFonts w:asciiTheme="majorBidi" w:eastAsia="Calibri" w:hAnsiTheme="majorBidi" w:cstheme="majorBidi"/>
          <w:b w:val="0"/>
          <w:bCs w:val="0"/>
          <w:sz w:val="24"/>
          <w:szCs w:val="24"/>
        </w:rPr>
        <w:t xml:space="preserve"> 3(1): 1028.</w:t>
      </w:r>
    </w:p>
    <w:p w14:paraId="00EBE7C5" w14:textId="25D306A7" w:rsidR="000452CA" w:rsidRPr="00034A1B" w:rsidRDefault="000F6E9A" w:rsidP="006E0D9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hyperlink r:id="rId11" w:history="1">
        <w:r w:rsidR="000452CA" w:rsidRPr="00034A1B">
          <w:rPr>
            <w:rFonts w:asciiTheme="majorBidi" w:eastAsia="Calibri" w:hAnsiTheme="majorBidi" w:cstheme="majorBidi"/>
            <w:b/>
            <w:bCs/>
            <w:sz w:val="24"/>
            <w:szCs w:val="24"/>
          </w:rPr>
          <w:t>Mahgoub</w:t>
        </w:r>
      </w:hyperlink>
      <w:r w:rsidR="000452CA" w:rsidRPr="00034A1B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S.</w:t>
      </w:r>
      <w:r w:rsidR="000452CA" w:rsidRPr="00034A1B">
        <w:rPr>
          <w:rFonts w:asciiTheme="majorBidi" w:eastAsia="Calibri" w:hAnsiTheme="majorBidi" w:cstheme="majorBidi"/>
          <w:sz w:val="24"/>
          <w:szCs w:val="24"/>
        </w:rPr>
        <w:t xml:space="preserve"> (2017). Validated RP-HPLC Method for Quantitative Determination of </w:t>
      </w:r>
      <w:proofErr w:type="spellStart"/>
      <w:r w:rsidR="000452CA" w:rsidRPr="00034A1B">
        <w:rPr>
          <w:rFonts w:asciiTheme="majorBidi" w:eastAsia="Calibri" w:hAnsiTheme="majorBidi" w:cstheme="majorBidi"/>
          <w:sz w:val="24"/>
          <w:szCs w:val="24"/>
        </w:rPr>
        <w:t>Tolfenamic</w:t>
      </w:r>
      <w:proofErr w:type="spellEnd"/>
      <w:r w:rsidR="000452CA" w:rsidRPr="00034A1B">
        <w:rPr>
          <w:rFonts w:asciiTheme="majorBidi" w:eastAsia="Calibri" w:hAnsiTheme="majorBidi" w:cstheme="majorBidi"/>
          <w:sz w:val="24"/>
          <w:szCs w:val="24"/>
        </w:rPr>
        <w:t xml:space="preserve"> Acid and Benzyl Alcohol in a Veterinary Pharmaceutical Preparation, </w:t>
      </w:r>
      <w:r w:rsidR="000452CA" w:rsidRPr="00034A1B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Austin Chromatography</w:t>
      </w:r>
      <w:r w:rsidR="000452CA" w:rsidRPr="00034A1B">
        <w:rPr>
          <w:rFonts w:asciiTheme="majorBidi" w:eastAsia="Calibri" w:hAnsiTheme="majorBidi" w:cstheme="majorBidi"/>
          <w:i/>
          <w:iCs/>
          <w:sz w:val="24"/>
          <w:szCs w:val="24"/>
        </w:rPr>
        <w:t>. 2017; 4(1): 1046</w:t>
      </w:r>
    </w:p>
    <w:p w14:paraId="2BB30AB0" w14:textId="478E8D03" w:rsidR="000452CA" w:rsidRPr="00034A1B" w:rsidRDefault="000F6E9A" w:rsidP="006E0D9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hyperlink r:id="rId12" w:history="1">
        <w:r w:rsidR="000452CA" w:rsidRPr="00034A1B">
          <w:rPr>
            <w:rFonts w:asciiTheme="majorBidi" w:eastAsia="Calibri" w:hAnsiTheme="majorBidi" w:cstheme="majorBidi"/>
            <w:b/>
            <w:bCs/>
            <w:sz w:val="24"/>
            <w:szCs w:val="24"/>
          </w:rPr>
          <w:t>Mahgoub</w:t>
        </w:r>
      </w:hyperlink>
      <w:r w:rsidR="000452CA" w:rsidRPr="00034A1B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S.</w:t>
      </w:r>
      <w:r w:rsidR="000452CA" w:rsidRPr="00034A1B">
        <w:rPr>
          <w:rFonts w:asciiTheme="majorBidi" w:eastAsia="Calibri" w:hAnsiTheme="majorBidi" w:cstheme="majorBidi"/>
          <w:sz w:val="24"/>
          <w:szCs w:val="24"/>
        </w:rPr>
        <w:t xml:space="preserve"> (2016). Novel Stability-Indicating RP-HPLC Method for determination of Hydrochlorothiazide, Amiloride Hydrochloride and Timolol Maleate in Tablet dosage form. </w:t>
      </w:r>
      <w:r w:rsidR="000452CA" w:rsidRPr="00034A1B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American Journal of Modern Chromatography</w:t>
      </w:r>
      <w:r w:rsidR="000452CA" w:rsidRPr="00034A1B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</w:t>
      </w:r>
      <w:r w:rsidR="000452CA" w:rsidRPr="00034A1B">
        <w:rPr>
          <w:rFonts w:asciiTheme="majorBidi" w:eastAsia="Calibri" w:hAnsiTheme="majorBidi" w:cstheme="majorBidi"/>
          <w:sz w:val="24"/>
          <w:szCs w:val="24"/>
        </w:rPr>
        <w:t>3 (1) 23–32.</w:t>
      </w:r>
    </w:p>
    <w:p w14:paraId="42C48721" w14:textId="4BCA5ED4" w:rsidR="000452CA" w:rsidRPr="00034A1B" w:rsidRDefault="000F6E9A" w:rsidP="006E0D9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hyperlink r:id="rId13" w:history="1">
        <w:proofErr w:type="spellStart"/>
        <w:r w:rsidR="000452CA" w:rsidRPr="00034A1B">
          <w:rPr>
            <w:rFonts w:asciiTheme="majorBidi" w:eastAsia="Calibri" w:hAnsiTheme="majorBidi" w:cstheme="majorBidi"/>
            <w:sz w:val="24"/>
            <w:szCs w:val="24"/>
          </w:rPr>
          <w:t>Deeb</w:t>
        </w:r>
        <w:proofErr w:type="spellEnd"/>
      </w:hyperlink>
      <w:r w:rsidR="000452CA" w:rsidRPr="00034A1B">
        <w:rPr>
          <w:rFonts w:asciiTheme="majorBidi" w:eastAsia="Calibri" w:hAnsiTheme="majorBidi" w:cstheme="majorBidi"/>
          <w:sz w:val="24"/>
          <w:szCs w:val="24"/>
        </w:rPr>
        <w:t xml:space="preserve"> A., </w:t>
      </w:r>
      <w:hyperlink r:id="rId14" w:history="1">
        <w:r w:rsidR="000452CA" w:rsidRPr="00034A1B">
          <w:rPr>
            <w:rFonts w:asciiTheme="majorBidi" w:eastAsia="Calibri" w:hAnsiTheme="majorBidi" w:cstheme="majorBidi"/>
            <w:sz w:val="24"/>
            <w:szCs w:val="24"/>
          </w:rPr>
          <w:t>El-</w:t>
        </w:r>
        <w:proofErr w:type="spellStart"/>
        <w:r w:rsidR="000452CA" w:rsidRPr="00034A1B">
          <w:rPr>
            <w:rFonts w:asciiTheme="majorBidi" w:eastAsia="Calibri" w:hAnsiTheme="majorBidi" w:cstheme="majorBidi"/>
            <w:sz w:val="24"/>
            <w:szCs w:val="24"/>
          </w:rPr>
          <w:t>Eraky</w:t>
        </w:r>
        <w:proofErr w:type="spellEnd"/>
      </w:hyperlink>
      <w:r w:rsidR="000452CA" w:rsidRPr="00034A1B">
        <w:rPr>
          <w:rFonts w:asciiTheme="majorBidi" w:eastAsia="Calibri" w:hAnsiTheme="majorBidi" w:cstheme="majorBidi"/>
          <w:sz w:val="24"/>
          <w:szCs w:val="24"/>
        </w:rPr>
        <w:t xml:space="preserve"> W.,</w:t>
      </w:r>
      <w:hyperlink r:id="rId15" w:history="1">
        <w:r w:rsidR="000452CA" w:rsidRPr="00034A1B">
          <w:rPr>
            <w:rFonts w:asciiTheme="majorBidi" w:eastAsia="Calibri" w:hAnsiTheme="majorBidi" w:cstheme="majorBidi"/>
            <w:b/>
            <w:bCs/>
            <w:sz w:val="24"/>
            <w:szCs w:val="24"/>
          </w:rPr>
          <w:t xml:space="preserve"> Mahgoub</w:t>
        </w:r>
      </w:hyperlink>
      <w:r w:rsidR="000452CA" w:rsidRPr="00034A1B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S.</w:t>
      </w:r>
      <w:r w:rsidR="000452CA" w:rsidRPr="00034A1B">
        <w:rPr>
          <w:rFonts w:asciiTheme="majorBidi" w:eastAsia="Calibri" w:hAnsiTheme="majorBidi" w:cstheme="majorBidi"/>
          <w:sz w:val="24"/>
          <w:szCs w:val="24"/>
        </w:rPr>
        <w:t xml:space="preserve"> (2015). </w:t>
      </w:r>
      <w:hyperlink r:id="rId16" w:history="1">
        <w:r w:rsidR="000452CA" w:rsidRPr="00034A1B">
          <w:rPr>
            <w:rFonts w:asciiTheme="majorBidi" w:eastAsia="Calibri" w:hAnsiTheme="majorBidi" w:cstheme="majorBidi"/>
            <w:sz w:val="24"/>
            <w:szCs w:val="24"/>
          </w:rPr>
          <w:t xml:space="preserve">Pyridazine And its Related Compounds, Part 35. </w:t>
        </w:r>
      </w:hyperlink>
      <w:r w:rsidR="000452CA" w:rsidRPr="00034A1B">
        <w:rPr>
          <w:rFonts w:asciiTheme="majorBidi" w:eastAsia="Calibri" w:hAnsiTheme="majorBidi" w:cstheme="majorBidi"/>
          <w:sz w:val="24"/>
          <w:szCs w:val="24"/>
        </w:rPr>
        <w:t xml:space="preserve">Synthesis and Antimicrobial Activity of Some Pyridazine and Triazolo- pyridazine Containing Sulfonamides. </w:t>
      </w:r>
      <w:r w:rsidR="000452CA" w:rsidRPr="00034A1B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European Journal of Chemistry</w:t>
      </w:r>
      <w:r w:rsidR="000452CA" w:rsidRPr="00034A1B">
        <w:rPr>
          <w:rFonts w:asciiTheme="majorBidi" w:eastAsia="Calibri" w:hAnsiTheme="majorBidi" w:cstheme="majorBidi"/>
          <w:sz w:val="24"/>
          <w:szCs w:val="24"/>
        </w:rPr>
        <w:t xml:space="preserve"> 6 (1) 88–92.</w:t>
      </w:r>
    </w:p>
    <w:p w14:paraId="2DA4D4BE" w14:textId="37D25261" w:rsidR="000452CA" w:rsidRPr="00034A1B" w:rsidRDefault="000F6E9A" w:rsidP="006E0D9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hyperlink r:id="rId17" w:history="1">
        <w:proofErr w:type="spellStart"/>
        <w:r w:rsidR="000452CA" w:rsidRPr="00034A1B">
          <w:rPr>
            <w:rFonts w:asciiTheme="majorBidi" w:hAnsiTheme="majorBidi" w:cstheme="majorBidi"/>
            <w:sz w:val="24"/>
            <w:szCs w:val="24"/>
          </w:rPr>
          <w:t>Deeb</w:t>
        </w:r>
        <w:proofErr w:type="spellEnd"/>
      </w:hyperlink>
      <w:r w:rsidR="000452CA" w:rsidRPr="00034A1B">
        <w:rPr>
          <w:rFonts w:asciiTheme="majorBidi" w:hAnsiTheme="majorBidi" w:cstheme="majorBidi"/>
          <w:sz w:val="24"/>
          <w:szCs w:val="24"/>
        </w:rPr>
        <w:t xml:space="preserve"> A.,</w:t>
      </w:r>
      <w:hyperlink r:id="rId18" w:history="1">
        <w:r w:rsidR="000452CA" w:rsidRPr="00034A1B">
          <w:rPr>
            <w:rFonts w:asciiTheme="majorBidi" w:hAnsiTheme="majorBidi" w:cstheme="majorBidi"/>
            <w:b/>
            <w:bCs/>
            <w:sz w:val="24"/>
            <w:szCs w:val="24"/>
          </w:rPr>
          <w:t xml:space="preserve"> Mahgoub</w:t>
        </w:r>
      </w:hyperlink>
      <w:r w:rsidR="000452CA" w:rsidRPr="00034A1B">
        <w:rPr>
          <w:rFonts w:asciiTheme="majorBidi" w:hAnsiTheme="majorBidi" w:cstheme="majorBidi"/>
          <w:b/>
          <w:bCs/>
          <w:sz w:val="24"/>
          <w:szCs w:val="24"/>
        </w:rPr>
        <w:t xml:space="preserve"> S.</w:t>
      </w:r>
      <w:r w:rsidR="000452CA" w:rsidRPr="00034A1B">
        <w:rPr>
          <w:rFonts w:asciiTheme="majorBidi" w:hAnsiTheme="majorBidi" w:cstheme="majorBidi"/>
          <w:sz w:val="24"/>
          <w:szCs w:val="24"/>
        </w:rPr>
        <w:t xml:space="preserve"> (2014). </w:t>
      </w:r>
      <w:hyperlink r:id="rId19" w:history="1">
        <w:r w:rsidR="000452CA" w:rsidRPr="00034A1B">
          <w:rPr>
            <w:rFonts w:asciiTheme="majorBidi" w:hAnsiTheme="majorBidi" w:cstheme="majorBidi"/>
            <w:sz w:val="24"/>
            <w:szCs w:val="24"/>
          </w:rPr>
          <w:t xml:space="preserve">Pyridazine And its Related Compounds, Part 36. </w:t>
        </w:r>
      </w:hyperlink>
      <w:r w:rsidR="000452CA" w:rsidRPr="00034A1B">
        <w:rPr>
          <w:rFonts w:asciiTheme="majorBidi" w:hAnsiTheme="majorBidi" w:cstheme="majorBidi"/>
          <w:sz w:val="24"/>
          <w:szCs w:val="24"/>
        </w:rPr>
        <w:t xml:space="preserve"> </w:t>
      </w:r>
      <w:r w:rsidR="000452CA" w:rsidRPr="00034A1B">
        <w:rPr>
          <w:rFonts w:asciiTheme="majorBidi" w:eastAsia="Calibri" w:hAnsiTheme="majorBidi" w:cstheme="majorBidi"/>
          <w:sz w:val="24"/>
          <w:szCs w:val="24"/>
        </w:rPr>
        <w:t>Synthesis</w:t>
      </w:r>
      <w:r w:rsidR="000452CA" w:rsidRPr="00034A1B">
        <w:rPr>
          <w:rFonts w:asciiTheme="majorBidi" w:hAnsiTheme="majorBidi" w:cstheme="majorBidi"/>
          <w:sz w:val="24"/>
          <w:szCs w:val="24"/>
        </w:rPr>
        <w:t xml:space="preserve"> and Antimicrobial Activity of </w:t>
      </w:r>
      <w:r w:rsidR="000452CA" w:rsidRPr="00034A1B">
        <w:rPr>
          <w:rFonts w:asciiTheme="majorBidi" w:eastAsia="Calibri" w:hAnsiTheme="majorBidi" w:cstheme="majorBidi"/>
          <w:sz w:val="24"/>
          <w:szCs w:val="24"/>
        </w:rPr>
        <w:t xml:space="preserve">Some </w:t>
      </w:r>
      <w:r w:rsidR="000452CA" w:rsidRPr="00034A1B">
        <w:rPr>
          <w:rFonts w:asciiTheme="majorBidi" w:hAnsiTheme="majorBidi" w:cstheme="majorBidi"/>
          <w:sz w:val="24"/>
          <w:szCs w:val="24"/>
        </w:rPr>
        <w:t xml:space="preserve">Novel </w:t>
      </w:r>
      <w:proofErr w:type="spellStart"/>
      <w:r w:rsidR="000452CA" w:rsidRPr="00034A1B">
        <w:rPr>
          <w:rFonts w:asciiTheme="majorBidi" w:hAnsiTheme="majorBidi" w:cstheme="majorBidi"/>
          <w:sz w:val="24"/>
          <w:szCs w:val="24"/>
        </w:rPr>
        <w:t>Pyrimido</w:t>
      </w:r>
      <w:proofErr w:type="spellEnd"/>
      <w:r w:rsidR="000452CA" w:rsidRPr="00034A1B">
        <w:rPr>
          <w:rFonts w:asciiTheme="majorBidi" w:hAnsiTheme="majorBidi" w:cstheme="majorBidi"/>
          <w:sz w:val="24"/>
          <w:szCs w:val="24"/>
        </w:rPr>
        <w:t xml:space="preserve">- </w:t>
      </w:r>
      <w:r w:rsidR="000452CA" w:rsidRPr="00034A1B">
        <w:rPr>
          <w:rFonts w:asciiTheme="majorBidi" w:eastAsia="Calibri" w:hAnsiTheme="majorBidi" w:cstheme="majorBidi"/>
          <w:sz w:val="24"/>
          <w:szCs w:val="24"/>
        </w:rPr>
        <w:t xml:space="preserve">[4',5':4,5] </w:t>
      </w:r>
      <w:proofErr w:type="spellStart"/>
      <w:r w:rsidR="000452CA" w:rsidRPr="00034A1B">
        <w:rPr>
          <w:rFonts w:asciiTheme="majorBidi" w:eastAsia="Calibri" w:hAnsiTheme="majorBidi" w:cstheme="majorBidi"/>
          <w:sz w:val="24"/>
          <w:szCs w:val="24"/>
        </w:rPr>
        <w:t>thieno</w:t>
      </w:r>
      <w:proofErr w:type="spellEnd"/>
      <w:r w:rsidR="000452CA" w:rsidRPr="00034A1B">
        <w:rPr>
          <w:rFonts w:asciiTheme="majorBidi" w:eastAsia="Calibri" w:hAnsiTheme="majorBidi" w:cstheme="majorBidi"/>
          <w:sz w:val="24"/>
          <w:szCs w:val="24"/>
        </w:rPr>
        <w:t>[2,3-</w:t>
      </w:r>
      <w:proofErr w:type="gramStart"/>
      <w:r w:rsidR="000452CA" w:rsidRPr="00034A1B">
        <w:rPr>
          <w:rFonts w:asciiTheme="majorBidi" w:eastAsia="Calibri" w:hAnsiTheme="majorBidi" w:cstheme="majorBidi"/>
          <w:sz w:val="24"/>
          <w:szCs w:val="24"/>
        </w:rPr>
        <w:t>c]pyridazine</w:t>
      </w:r>
      <w:proofErr w:type="gramEnd"/>
      <w:r w:rsidR="000452CA" w:rsidRPr="00034A1B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0452CA" w:rsidRPr="00034A1B">
        <w:rPr>
          <w:rFonts w:asciiTheme="majorBidi" w:hAnsiTheme="majorBidi" w:cstheme="majorBidi"/>
          <w:sz w:val="24"/>
          <w:szCs w:val="24"/>
        </w:rPr>
        <w:t>D</w:t>
      </w:r>
      <w:r w:rsidR="000452CA" w:rsidRPr="00034A1B">
        <w:rPr>
          <w:rFonts w:asciiTheme="majorBidi" w:eastAsia="Calibri" w:hAnsiTheme="majorBidi" w:cstheme="majorBidi"/>
          <w:sz w:val="24"/>
          <w:szCs w:val="24"/>
        </w:rPr>
        <w:t xml:space="preserve">erivatives. </w:t>
      </w:r>
      <w:hyperlink r:id="rId20" w:tooltip="Medicinal Chemistry Research" w:history="1">
        <w:r w:rsidR="000452CA" w:rsidRPr="00034A1B">
          <w:rPr>
            <w:rFonts w:asciiTheme="majorBidi" w:hAnsiTheme="majorBidi" w:cstheme="majorBidi"/>
            <w:b/>
            <w:bCs/>
            <w:i/>
            <w:iCs/>
            <w:sz w:val="24"/>
            <w:szCs w:val="24"/>
          </w:rPr>
          <w:t>Medicinal Chemistry Research</w:t>
        </w:r>
      </w:hyperlink>
      <w:r w:rsidR="000452CA" w:rsidRPr="00034A1B">
        <w:rPr>
          <w:rFonts w:asciiTheme="majorBidi" w:hAnsiTheme="majorBidi" w:cstheme="majorBidi"/>
          <w:sz w:val="24"/>
          <w:szCs w:val="24"/>
        </w:rPr>
        <w:t xml:space="preserve"> 23:4559–4569.</w:t>
      </w:r>
    </w:p>
    <w:p w14:paraId="1AAF1C25" w14:textId="05B27C50" w:rsidR="000452CA" w:rsidRPr="00034A1B" w:rsidRDefault="000F6E9A" w:rsidP="006E0D9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hyperlink r:id="rId21" w:history="1">
        <w:proofErr w:type="spellStart"/>
        <w:r w:rsidR="000452CA" w:rsidRPr="00034A1B">
          <w:rPr>
            <w:rFonts w:asciiTheme="majorBidi" w:hAnsiTheme="majorBidi" w:cstheme="majorBidi"/>
            <w:sz w:val="24"/>
            <w:szCs w:val="24"/>
          </w:rPr>
          <w:t>Deeb</w:t>
        </w:r>
        <w:proofErr w:type="spellEnd"/>
      </w:hyperlink>
      <w:r w:rsidR="000452CA" w:rsidRPr="00034A1B">
        <w:rPr>
          <w:rFonts w:asciiTheme="majorBidi" w:hAnsiTheme="majorBidi" w:cstheme="majorBidi"/>
          <w:sz w:val="24"/>
          <w:szCs w:val="24"/>
        </w:rPr>
        <w:t xml:space="preserve"> A.,</w:t>
      </w:r>
      <w:hyperlink r:id="rId22" w:history="1">
        <w:r w:rsidR="000452CA" w:rsidRPr="00034A1B">
          <w:rPr>
            <w:rFonts w:asciiTheme="majorBidi" w:hAnsiTheme="majorBidi" w:cstheme="majorBidi"/>
            <w:sz w:val="24"/>
            <w:szCs w:val="24"/>
          </w:rPr>
          <w:t xml:space="preserve"> El-</w:t>
        </w:r>
        <w:proofErr w:type="spellStart"/>
        <w:r w:rsidR="000452CA" w:rsidRPr="00034A1B">
          <w:rPr>
            <w:rFonts w:asciiTheme="majorBidi" w:hAnsiTheme="majorBidi" w:cstheme="majorBidi"/>
            <w:sz w:val="24"/>
            <w:szCs w:val="24"/>
          </w:rPr>
          <w:t>Eraky</w:t>
        </w:r>
        <w:proofErr w:type="spellEnd"/>
      </w:hyperlink>
      <w:r w:rsidR="000452CA" w:rsidRPr="00034A1B">
        <w:rPr>
          <w:rFonts w:asciiTheme="majorBidi" w:hAnsiTheme="majorBidi" w:cstheme="majorBidi"/>
          <w:sz w:val="24"/>
          <w:szCs w:val="24"/>
        </w:rPr>
        <w:t xml:space="preserve"> W.,</w:t>
      </w:r>
      <w:hyperlink r:id="rId23" w:history="1">
        <w:r w:rsidR="000452CA" w:rsidRPr="00034A1B">
          <w:rPr>
            <w:rFonts w:asciiTheme="majorBidi" w:hAnsiTheme="majorBidi" w:cstheme="majorBidi"/>
            <w:sz w:val="24"/>
            <w:szCs w:val="24"/>
          </w:rPr>
          <w:t xml:space="preserve"> El-</w:t>
        </w:r>
        <w:proofErr w:type="spellStart"/>
        <w:r w:rsidR="000452CA" w:rsidRPr="00034A1B">
          <w:rPr>
            <w:rFonts w:asciiTheme="majorBidi" w:hAnsiTheme="majorBidi" w:cstheme="majorBidi"/>
            <w:sz w:val="24"/>
            <w:szCs w:val="24"/>
          </w:rPr>
          <w:t>Awdan</w:t>
        </w:r>
        <w:proofErr w:type="spellEnd"/>
      </w:hyperlink>
      <w:r w:rsidR="000452CA" w:rsidRPr="00034A1B">
        <w:rPr>
          <w:rFonts w:asciiTheme="majorBidi" w:hAnsiTheme="majorBidi" w:cstheme="majorBidi"/>
          <w:sz w:val="24"/>
          <w:szCs w:val="24"/>
        </w:rPr>
        <w:t xml:space="preserve"> S. </w:t>
      </w:r>
      <w:hyperlink r:id="rId24" w:history="1">
        <w:r w:rsidR="000452CA" w:rsidRPr="00034A1B">
          <w:rPr>
            <w:rFonts w:asciiTheme="majorBidi" w:hAnsiTheme="majorBidi" w:cstheme="majorBidi"/>
            <w:b/>
            <w:bCs/>
            <w:sz w:val="24"/>
            <w:szCs w:val="24"/>
          </w:rPr>
          <w:t>Mahgoub</w:t>
        </w:r>
      </w:hyperlink>
      <w:r w:rsidR="000452CA" w:rsidRPr="00034A1B">
        <w:rPr>
          <w:rFonts w:asciiTheme="majorBidi" w:hAnsiTheme="majorBidi" w:cstheme="majorBidi"/>
          <w:b/>
          <w:bCs/>
          <w:sz w:val="24"/>
          <w:szCs w:val="24"/>
        </w:rPr>
        <w:t xml:space="preserve"> S. </w:t>
      </w:r>
      <w:r w:rsidR="000452CA" w:rsidRPr="00034A1B">
        <w:rPr>
          <w:rFonts w:asciiTheme="majorBidi" w:hAnsiTheme="majorBidi" w:cstheme="majorBidi"/>
          <w:sz w:val="24"/>
          <w:szCs w:val="24"/>
        </w:rPr>
        <w:t xml:space="preserve">(2014). </w:t>
      </w:r>
      <w:hyperlink r:id="rId25" w:history="1">
        <w:r w:rsidR="000452CA" w:rsidRPr="00034A1B">
          <w:rPr>
            <w:rFonts w:asciiTheme="majorBidi" w:hAnsiTheme="majorBidi" w:cstheme="majorBidi"/>
            <w:sz w:val="24"/>
            <w:szCs w:val="24"/>
          </w:rPr>
          <w:t>Pyridazine And its Related Compounds, Part 34. Hypoglycemic and Hypolipidemic Activity of Some Novel Condensed Pyridazine Sulfonamides</w:t>
        </w:r>
      </w:hyperlink>
      <w:r w:rsidR="000452CA" w:rsidRPr="00034A1B">
        <w:rPr>
          <w:rFonts w:asciiTheme="majorBidi" w:hAnsiTheme="majorBidi" w:cstheme="majorBidi"/>
          <w:sz w:val="24"/>
          <w:szCs w:val="24"/>
        </w:rPr>
        <w:t xml:space="preserve">. </w:t>
      </w:r>
      <w:hyperlink r:id="rId26" w:tooltip="Medicinal Chemistry Research" w:history="1">
        <w:r w:rsidR="000452CA" w:rsidRPr="00034A1B">
          <w:rPr>
            <w:rFonts w:asciiTheme="majorBidi" w:hAnsiTheme="majorBidi" w:cstheme="majorBidi"/>
            <w:b/>
            <w:bCs/>
            <w:i/>
            <w:iCs/>
            <w:sz w:val="24"/>
            <w:szCs w:val="24"/>
          </w:rPr>
          <w:t>Medicinal Chemistry Research</w:t>
        </w:r>
      </w:hyperlink>
      <w:r w:rsidR="000452CA" w:rsidRPr="00034A1B">
        <w:rPr>
          <w:rFonts w:asciiTheme="majorBidi" w:hAnsiTheme="majorBidi" w:cstheme="majorBidi"/>
          <w:sz w:val="24"/>
          <w:szCs w:val="24"/>
        </w:rPr>
        <w:t xml:space="preserve"> 23:34–41</w:t>
      </w:r>
      <w:r w:rsidR="00034A1B" w:rsidRPr="00034A1B">
        <w:rPr>
          <w:rFonts w:asciiTheme="majorBidi" w:hAnsiTheme="majorBidi" w:cstheme="majorBidi"/>
          <w:sz w:val="24"/>
          <w:szCs w:val="24"/>
        </w:rPr>
        <w:t>.</w:t>
      </w:r>
    </w:p>
    <w:p w14:paraId="300DF1F8" w14:textId="68710C01" w:rsidR="004D7774" w:rsidRPr="00E9411C" w:rsidRDefault="004D7774" w:rsidP="004D77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7C66056" w14:textId="72150971" w:rsidR="004D7774" w:rsidRPr="001E281C" w:rsidRDefault="001E281C" w:rsidP="001E281C">
      <w:pPr>
        <w:pBdr>
          <w:bottom w:val="single" w:sz="18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81C">
        <w:rPr>
          <w:rFonts w:ascii="Times New Roman" w:hAnsi="Times New Roman" w:cs="Times New Roman"/>
          <w:b/>
          <w:bCs/>
          <w:sz w:val="24"/>
          <w:szCs w:val="24"/>
        </w:rPr>
        <w:t>HONORS, SCHOLARSHIPS &amp; GRANTS:</w:t>
      </w:r>
    </w:p>
    <w:p w14:paraId="41596ACC" w14:textId="7B38F317" w:rsidR="00DC772A" w:rsidRPr="00081FEA" w:rsidRDefault="00DC772A" w:rsidP="00DC772A">
      <w:pPr>
        <w:rPr>
          <w:rFonts w:asciiTheme="majorBidi" w:hAnsiTheme="majorBidi" w:cstheme="majorBidi"/>
          <w:color w:val="0070C0"/>
          <w:sz w:val="10"/>
          <w:szCs w:val="10"/>
        </w:rPr>
      </w:pPr>
    </w:p>
    <w:p w14:paraId="341960A8" w14:textId="254D42A6" w:rsidR="001E281C" w:rsidRPr="00F776A7" w:rsidRDefault="001E281C" w:rsidP="006E0D9B">
      <w:pPr>
        <w:pStyle w:val="ListParagraph"/>
        <w:numPr>
          <w:ilvl w:val="0"/>
          <w:numId w:val="2"/>
        </w:numPr>
        <w:tabs>
          <w:tab w:val="left" w:pos="336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bookmarkStart w:id="1" w:name="_Hlk82272852"/>
      <w:r w:rsidRPr="00F776A7">
        <w:rPr>
          <w:rFonts w:asciiTheme="majorBidi" w:hAnsiTheme="majorBidi" w:cstheme="majorBidi"/>
          <w:sz w:val="24"/>
          <w:szCs w:val="24"/>
        </w:rPr>
        <w:t>Academy of Scientific Research and Technology (ASRT)</w:t>
      </w:r>
      <w:r w:rsidR="00F776A7">
        <w:rPr>
          <w:rFonts w:asciiTheme="majorBidi" w:hAnsiTheme="majorBidi" w:cstheme="majorBidi"/>
          <w:sz w:val="24"/>
          <w:szCs w:val="24"/>
        </w:rPr>
        <w:t>, Egypt</w:t>
      </w:r>
      <w:r w:rsidR="00F776A7" w:rsidRPr="00F776A7">
        <w:rPr>
          <w:rFonts w:asciiTheme="majorBidi" w:hAnsiTheme="majorBidi" w:cstheme="majorBidi"/>
          <w:sz w:val="24"/>
          <w:szCs w:val="24"/>
        </w:rPr>
        <w:t>:</w:t>
      </w:r>
      <w:r w:rsidRPr="00F776A7">
        <w:rPr>
          <w:rFonts w:asciiTheme="majorBidi" w:hAnsiTheme="majorBidi" w:cstheme="majorBidi"/>
          <w:sz w:val="24"/>
          <w:szCs w:val="24"/>
        </w:rPr>
        <w:t xml:space="preserve"> </w:t>
      </w:r>
      <w:bookmarkEnd w:id="1"/>
      <w:r w:rsidRPr="00F776A7">
        <w:rPr>
          <w:rFonts w:asciiTheme="majorBidi" w:hAnsiTheme="majorBidi" w:cstheme="majorBidi"/>
          <w:sz w:val="24"/>
          <w:szCs w:val="24"/>
        </w:rPr>
        <w:t xml:space="preserve">grant for </w:t>
      </w:r>
      <w:r w:rsidR="00F776A7" w:rsidRPr="00F776A7">
        <w:rPr>
          <w:rFonts w:asciiTheme="majorBidi" w:hAnsiTheme="majorBidi" w:cstheme="majorBidi"/>
          <w:sz w:val="24"/>
          <w:szCs w:val="24"/>
        </w:rPr>
        <w:t>master’s degree</w:t>
      </w:r>
      <w:r w:rsidRPr="00F776A7">
        <w:rPr>
          <w:rFonts w:asciiTheme="majorBidi" w:hAnsiTheme="majorBidi" w:cstheme="majorBidi"/>
          <w:sz w:val="24"/>
          <w:szCs w:val="24"/>
        </w:rPr>
        <w:t>,</w:t>
      </w:r>
      <w:r w:rsidRPr="00F776A7">
        <w:t xml:space="preserve"> </w:t>
      </w:r>
      <w:r w:rsidRPr="00F776A7">
        <w:rPr>
          <w:rFonts w:asciiTheme="majorBidi" w:hAnsiTheme="majorBidi" w:cstheme="majorBidi"/>
          <w:sz w:val="24"/>
          <w:szCs w:val="24"/>
        </w:rPr>
        <w:t>titled “Synthesis of Biologically Active Organic Compounds”</w:t>
      </w:r>
      <w:r w:rsidR="00F776A7" w:rsidRPr="00F776A7">
        <w:rPr>
          <w:rFonts w:asciiTheme="majorBidi" w:hAnsiTheme="majorBidi" w:cstheme="majorBidi"/>
          <w:sz w:val="24"/>
          <w:szCs w:val="24"/>
        </w:rPr>
        <w:t>.</w:t>
      </w:r>
      <w:r w:rsidRPr="00F776A7">
        <w:rPr>
          <w:rFonts w:asciiTheme="majorBidi" w:hAnsiTheme="majorBidi" w:cstheme="majorBidi"/>
          <w:sz w:val="24"/>
          <w:szCs w:val="24"/>
        </w:rPr>
        <w:t xml:space="preserve">                  2006 – 2009</w:t>
      </w:r>
    </w:p>
    <w:p w14:paraId="0A70ABB6" w14:textId="77777777" w:rsidR="001E281C" w:rsidRPr="000C13F6" w:rsidRDefault="001E281C" w:rsidP="006E0D9B">
      <w:pPr>
        <w:pStyle w:val="ListParagraph"/>
        <w:tabs>
          <w:tab w:val="left" w:pos="3360"/>
        </w:tabs>
        <w:spacing w:line="360" w:lineRule="auto"/>
        <w:rPr>
          <w:rFonts w:asciiTheme="majorBidi" w:hAnsiTheme="majorBidi" w:cstheme="majorBidi"/>
          <w:sz w:val="12"/>
          <w:szCs w:val="12"/>
        </w:rPr>
      </w:pPr>
    </w:p>
    <w:p w14:paraId="777FA715" w14:textId="538CE03E" w:rsidR="001E281C" w:rsidRDefault="001E281C" w:rsidP="006E0D9B">
      <w:pPr>
        <w:pStyle w:val="ListParagraph"/>
        <w:numPr>
          <w:ilvl w:val="0"/>
          <w:numId w:val="2"/>
        </w:numPr>
        <w:tabs>
          <w:tab w:val="left" w:pos="336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F776A7">
        <w:rPr>
          <w:rFonts w:asciiTheme="majorBidi" w:hAnsiTheme="majorBidi" w:cstheme="majorBidi"/>
          <w:sz w:val="24"/>
          <w:szCs w:val="24"/>
        </w:rPr>
        <w:t>Zagazig</w:t>
      </w:r>
      <w:proofErr w:type="spellEnd"/>
      <w:r w:rsidRPr="00F776A7">
        <w:rPr>
          <w:rFonts w:asciiTheme="majorBidi" w:hAnsiTheme="majorBidi" w:cstheme="majorBidi"/>
          <w:sz w:val="24"/>
          <w:szCs w:val="24"/>
        </w:rPr>
        <w:t xml:space="preserve"> University</w:t>
      </w:r>
      <w:r w:rsidR="00F776A7">
        <w:rPr>
          <w:rFonts w:asciiTheme="majorBidi" w:hAnsiTheme="majorBidi" w:cstheme="majorBidi"/>
          <w:sz w:val="24"/>
          <w:szCs w:val="24"/>
        </w:rPr>
        <w:t>, Egypt</w:t>
      </w:r>
      <w:r w:rsidR="00F776A7" w:rsidRPr="00F776A7">
        <w:rPr>
          <w:rFonts w:asciiTheme="majorBidi" w:hAnsiTheme="majorBidi" w:cstheme="majorBidi"/>
          <w:sz w:val="24"/>
          <w:szCs w:val="24"/>
        </w:rPr>
        <w:t>: funded research project, titled “Synthesis and Evaluation of Some Sulfonylureas as Novel Anti-Diabetic Drugs”.</w:t>
      </w:r>
      <w:r w:rsidR="00F776A7" w:rsidRPr="00F776A7">
        <w:rPr>
          <w:rFonts w:asciiTheme="majorBidi" w:hAnsiTheme="majorBidi" w:cstheme="majorBidi"/>
          <w:sz w:val="24"/>
          <w:szCs w:val="24"/>
        </w:rPr>
        <w:tab/>
      </w:r>
      <w:r w:rsidR="00F776A7" w:rsidRPr="00F776A7">
        <w:rPr>
          <w:rFonts w:asciiTheme="majorBidi" w:hAnsiTheme="majorBidi" w:cstheme="majorBidi"/>
          <w:sz w:val="24"/>
          <w:szCs w:val="24"/>
        </w:rPr>
        <w:tab/>
      </w:r>
      <w:r w:rsidR="00F776A7" w:rsidRPr="00F776A7">
        <w:rPr>
          <w:rFonts w:asciiTheme="majorBidi" w:hAnsiTheme="majorBidi" w:cstheme="majorBidi"/>
          <w:sz w:val="24"/>
          <w:szCs w:val="24"/>
        </w:rPr>
        <w:tab/>
        <w:t>2009 – 2012</w:t>
      </w:r>
    </w:p>
    <w:p w14:paraId="78C6FAF1" w14:textId="77777777" w:rsidR="00831AEF" w:rsidRPr="00831AEF" w:rsidRDefault="00831AEF" w:rsidP="00831AE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E8393B9" w14:textId="2E1370AB" w:rsidR="00831AEF" w:rsidRPr="00835C00" w:rsidRDefault="00A478D1" w:rsidP="007A4535">
      <w:pPr>
        <w:pBdr>
          <w:bottom w:val="single" w:sz="18" w:space="1" w:color="auto"/>
        </w:pBdr>
        <w:tabs>
          <w:tab w:val="left" w:pos="336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835C00">
        <w:rPr>
          <w:rFonts w:asciiTheme="majorBidi" w:hAnsiTheme="majorBidi" w:cstheme="majorBidi"/>
          <w:b/>
          <w:bCs/>
          <w:sz w:val="24"/>
          <w:szCs w:val="24"/>
        </w:rPr>
        <w:t>SELF-LEARNING and PROFESSIONAL DEVELOPMENT:</w:t>
      </w:r>
    </w:p>
    <w:p w14:paraId="7A884D27" w14:textId="3BEB7447" w:rsidR="00831AEF" w:rsidRPr="008B3418" w:rsidRDefault="00F717AF" w:rsidP="006E0D9B">
      <w:pPr>
        <w:tabs>
          <w:tab w:val="left" w:pos="3360"/>
        </w:tabs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B3418">
        <w:rPr>
          <w:rFonts w:asciiTheme="majorBidi" w:hAnsiTheme="majorBidi" w:cstheme="majorBidi"/>
          <w:b/>
          <w:bCs/>
          <w:i/>
          <w:iCs/>
          <w:sz w:val="24"/>
          <w:szCs w:val="24"/>
        </w:rPr>
        <w:t>On-site Courses:</w:t>
      </w:r>
    </w:p>
    <w:p w14:paraId="350FD45C" w14:textId="1D723903" w:rsidR="00F717AF" w:rsidRPr="00F717AF" w:rsidRDefault="00F717AF" w:rsidP="006E0D9B">
      <w:pPr>
        <w:pStyle w:val="ListParagraph"/>
        <w:numPr>
          <w:ilvl w:val="0"/>
          <w:numId w:val="2"/>
        </w:numPr>
        <w:tabs>
          <w:tab w:val="left" w:pos="3360"/>
        </w:tabs>
        <w:spacing w:after="0"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F717AF">
        <w:rPr>
          <w:rFonts w:asciiTheme="majorBidi" w:hAnsiTheme="majorBidi" w:cstheme="majorBidi"/>
          <w:sz w:val="24"/>
          <w:szCs w:val="24"/>
        </w:rPr>
        <w:t>ISO/IEC 17025 - Testing and calibration laboratories</w:t>
      </w:r>
      <w:r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May 2020</w:t>
      </w:r>
    </w:p>
    <w:p w14:paraId="3B5297AD" w14:textId="56CC641D" w:rsidR="00F717AF" w:rsidRPr="00F717AF" w:rsidRDefault="00F717AF" w:rsidP="006E0D9B">
      <w:pPr>
        <w:pStyle w:val="ListParagraph"/>
        <w:numPr>
          <w:ilvl w:val="0"/>
          <w:numId w:val="2"/>
        </w:numPr>
        <w:tabs>
          <w:tab w:val="left" w:pos="3360"/>
        </w:tabs>
        <w:spacing w:after="0"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F717AF">
        <w:rPr>
          <w:rFonts w:asciiTheme="majorBidi" w:hAnsiTheme="majorBidi" w:cstheme="majorBidi"/>
          <w:sz w:val="24"/>
          <w:szCs w:val="24"/>
        </w:rPr>
        <w:t>Good Laboratory Practices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Pr="008B3418">
        <w:rPr>
          <w:rFonts w:asciiTheme="majorBidi" w:hAnsiTheme="majorBidi" w:cstheme="majorBidi"/>
          <w:sz w:val="24"/>
          <w:szCs w:val="24"/>
        </w:rPr>
        <w:t xml:space="preserve">June 2012               </w:t>
      </w:r>
    </w:p>
    <w:p w14:paraId="6A91A1E9" w14:textId="262621C6" w:rsidR="00F717AF" w:rsidRPr="00F717AF" w:rsidRDefault="00F717AF" w:rsidP="006E0D9B">
      <w:pPr>
        <w:pStyle w:val="ListParagraph"/>
        <w:numPr>
          <w:ilvl w:val="0"/>
          <w:numId w:val="2"/>
        </w:numPr>
        <w:tabs>
          <w:tab w:val="left" w:pos="3360"/>
        </w:tabs>
        <w:spacing w:after="0"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F717AF">
        <w:rPr>
          <w:rFonts w:asciiTheme="majorBidi" w:hAnsiTheme="majorBidi" w:cstheme="majorBidi"/>
          <w:sz w:val="24"/>
          <w:szCs w:val="24"/>
        </w:rPr>
        <w:t>Quality risk management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Pr="008B3418">
        <w:rPr>
          <w:rFonts w:asciiTheme="majorBidi" w:hAnsiTheme="majorBidi" w:cstheme="majorBidi"/>
          <w:sz w:val="24"/>
          <w:szCs w:val="24"/>
        </w:rPr>
        <w:t xml:space="preserve">June 2012               </w:t>
      </w:r>
    </w:p>
    <w:p w14:paraId="6FFD4E38" w14:textId="7EE1BCB0" w:rsidR="00F717AF" w:rsidRPr="00F717AF" w:rsidRDefault="00F717AF" w:rsidP="006E0D9B">
      <w:pPr>
        <w:pStyle w:val="ListParagraph"/>
        <w:numPr>
          <w:ilvl w:val="0"/>
          <w:numId w:val="2"/>
        </w:numPr>
        <w:tabs>
          <w:tab w:val="left" w:pos="3360"/>
        </w:tabs>
        <w:spacing w:after="0"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F717AF">
        <w:rPr>
          <w:rFonts w:asciiTheme="majorBidi" w:hAnsiTheme="majorBidi" w:cstheme="majorBidi"/>
          <w:sz w:val="24"/>
          <w:szCs w:val="24"/>
        </w:rPr>
        <w:t>Qualifying Laboratory Instruments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Pr="008B3418">
        <w:rPr>
          <w:rFonts w:asciiTheme="majorBidi" w:hAnsiTheme="majorBidi" w:cstheme="majorBidi"/>
          <w:sz w:val="24"/>
          <w:szCs w:val="24"/>
        </w:rPr>
        <w:t xml:space="preserve">June 2012               </w:t>
      </w:r>
    </w:p>
    <w:p w14:paraId="63AEADBB" w14:textId="5C216D64" w:rsidR="00F717AF" w:rsidRPr="00F717AF" w:rsidRDefault="00F717AF" w:rsidP="006E0D9B">
      <w:pPr>
        <w:pStyle w:val="ListParagraph"/>
        <w:numPr>
          <w:ilvl w:val="0"/>
          <w:numId w:val="2"/>
        </w:numPr>
        <w:tabs>
          <w:tab w:val="left" w:pos="3360"/>
        </w:tabs>
        <w:spacing w:after="0"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F717AF">
        <w:rPr>
          <w:rFonts w:asciiTheme="majorBidi" w:hAnsiTheme="majorBidi" w:cstheme="majorBidi"/>
          <w:sz w:val="24"/>
          <w:szCs w:val="24"/>
        </w:rPr>
        <w:t>Clean Room Technology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Pr="008B3418">
        <w:rPr>
          <w:rFonts w:asciiTheme="majorBidi" w:hAnsiTheme="majorBidi" w:cstheme="majorBidi"/>
          <w:sz w:val="24"/>
          <w:szCs w:val="24"/>
        </w:rPr>
        <w:t xml:space="preserve">Feb   2011       </w:t>
      </w:r>
    </w:p>
    <w:p w14:paraId="3F4BD4A5" w14:textId="138C7B14" w:rsidR="00F717AF" w:rsidRPr="00F717AF" w:rsidRDefault="00F717AF" w:rsidP="006E0D9B">
      <w:pPr>
        <w:pStyle w:val="ListParagraph"/>
        <w:numPr>
          <w:ilvl w:val="0"/>
          <w:numId w:val="2"/>
        </w:numPr>
        <w:tabs>
          <w:tab w:val="left" w:pos="3360"/>
        </w:tabs>
        <w:spacing w:after="0"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F717AF">
        <w:rPr>
          <w:rFonts w:asciiTheme="majorBidi" w:hAnsiTheme="majorBidi" w:cstheme="majorBidi"/>
          <w:sz w:val="24"/>
          <w:szCs w:val="24"/>
        </w:rPr>
        <w:t>FT-IR Spectrometer Software Package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Pr="008B3418">
        <w:rPr>
          <w:rFonts w:asciiTheme="majorBidi" w:hAnsiTheme="majorBidi" w:cstheme="majorBidi"/>
          <w:sz w:val="24"/>
          <w:szCs w:val="24"/>
        </w:rPr>
        <w:t xml:space="preserve">Aug   2010          </w:t>
      </w:r>
    </w:p>
    <w:p w14:paraId="5B29A57E" w14:textId="0F5A7CCB" w:rsidR="00F717AF" w:rsidRPr="00F717AF" w:rsidRDefault="00F717AF" w:rsidP="006E0D9B">
      <w:pPr>
        <w:pStyle w:val="ListParagraph"/>
        <w:numPr>
          <w:ilvl w:val="0"/>
          <w:numId w:val="2"/>
        </w:numPr>
        <w:tabs>
          <w:tab w:val="left" w:pos="3360"/>
        </w:tabs>
        <w:spacing w:after="0"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F717AF">
        <w:rPr>
          <w:rFonts w:asciiTheme="majorBidi" w:hAnsiTheme="majorBidi" w:cstheme="majorBidi"/>
          <w:sz w:val="24"/>
          <w:szCs w:val="24"/>
        </w:rPr>
        <w:t>Near I.R Spectroscopy &amp; Chemometrics</w:t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 w:rsidRPr="008B3418">
        <w:rPr>
          <w:rFonts w:asciiTheme="majorBidi" w:hAnsiTheme="majorBidi" w:cstheme="majorBidi"/>
          <w:sz w:val="24"/>
          <w:szCs w:val="24"/>
        </w:rPr>
        <w:t xml:space="preserve">Oct   2009         </w:t>
      </w:r>
    </w:p>
    <w:p w14:paraId="67BEADA9" w14:textId="57A15B10" w:rsidR="00F717AF" w:rsidRPr="00F717AF" w:rsidRDefault="00F717AF" w:rsidP="006E0D9B">
      <w:pPr>
        <w:pStyle w:val="ListParagraph"/>
        <w:numPr>
          <w:ilvl w:val="0"/>
          <w:numId w:val="2"/>
        </w:numPr>
        <w:tabs>
          <w:tab w:val="left" w:pos="3360"/>
        </w:tabs>
        <w:spacing w:after="0"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F717AF">
        <w:rPr>
          <w:rFonts w:asciiTheme="majorBidi" w:hAnsiTheme="majorBidi" w:cstheme="majorBidi"/>
          <w:sz w:val="24"/>
          <w:szCs w:val="24"/>
        </w:rPr>
        <w:t>Good Laboratory Practices</w:t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>
        <w:rPr>
          <w:rFonts w:asciiTheme="majorBidi" w:hAnsiTheme="majorBidi" w:cstheme="majorBidi"/>
          <w:sz w:val="24"/>
          <w:szCs w:val="24"/>
        </w:rPr>
        <w:tab/>
      </w:r>
      <w:r w:rsidR="008B3418" w:rsidRPr="008B3418">
        <w:rPr>
          <w:rFonts w:asciiTheme="majorBidi" w:hAnsiTheme="majorBidi" w:cstheme="majorBidi"/>
          <w:sz w:val="24"/>
          <w:szCs w:val="24"/>
        </w:rPr>
        <w:t xml:space="preserve">Sep   2009    </w:t>
      </w:r>
    </w:p>
    <w:p w14:paraId="058D9F16" w14:textId="27D016B8" w:rsidR="00831AEF" w:rsidRPr="008B3418" w:rsidRDefault="008B3418" w:rsidP="006E0D9B">
      <w:pPr>
        <w:tabs>
          <w:tab w:val="left" w:pos="3360"/>
        </w:tabs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B3418">
        <w:rPr>
          <w:rFonts w:asciiTheme="majorBidi" w:hAnsiTheme="majorBidi" w:cstheme="majorBidi"/>
          <w:b/>
          <w:bCs/>
          <w:i/>
          <w:iCs/>
          <w:sz w:val="24"/>
          <w:szCs w:val="24"/>
        </w:rPr>
        <w:t>Online Completed Courses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</w:p>
    <w:p w14:paraId="30C7BC67" w14:textId="72D46D5F" w:rsidR="008B3418" w:rsidRPr="008B3418" w:rsidRDefault="008B3418" w:rsidP="006E0D9B">
      <w:pPr>
        <w:pStyle w:val="ListParagraph"/>
        <w:numPr>
          <w:ilvl w:val="0"/>
          <w:numId w:val="2"/>
        </w:numPr>
        <w:tabs>
          <w:tab w:val="left" w:pos="3360"/>
        </w:tabs>
        <w:spacing w:after="0"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8B3418">
        <w:rPr>
          <w:rFonts w:asciiTheme="majorBidi" w:hAnsiTheme="majorBidi" w:cstheme="majorBidi"/>
          <w:sz w:val="24"/>
          <w:szCs w:val="24"/>
        </w:rPr>
        <w:t>Metabolomics: Understanding Metabolism in the 21st Century</w:t>
      </w:r>
      <w:r w:rsidR="007B2ECE">
        <w:rPr>
          <w:rFonts w:asciiTheme="majorBidi" w:hAnsiTheme="majorBidi" w:cstheme="majorBidi"/>
          <w:sz w:val="24"/>
          <w:szCs w:val="24"/>
        </w:rPr>
        <w:t xml:space="preserve">: </w:t>
      </w:r>
      <w:r w:rsidR="007B2ECE" w:rsidRPr="007B2ECE">
        <w:rPr>
          <w:rFonts w:asciiTheme="majorBidi" w:hAnsiTheme="majorBidi" w:cstheme="majorBidi"/>
          <w:b/>
          <w:bCs/>
          <w:sz w:val="24"/>
          <w:szCs w:val="24"/>
        </w:rPr>
        <w:t>University of Birmingham</w:t>
      </w:r>
    </w:p>
    <w:p w14:paraId="7993951B" w14:textId="4E1C6453" w:rsidR="008B3418" w:rsidRPr="008B3418" w:rsidRDefault="008B3418" w:rsidP="006E0D9B">
      <w:pPr>
        <w:pStyle w:val="ListParagraph"/>
        <w:numPr>
          <w:ilvl w:val="0"/>
          <w:numId w:val="2"/>
        </w:numPr>
        <w:tabs>
          <w:tab w:val="left" w:pos="3360"/>
        </w:tabs>
        <w:spacing w:after="0"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8B3418">
        <w:rPr>
          <w:rFonts w:asciiTheme="majorBidi" w:hAnsiTheme="majorBidi" w:cstheme="majorBidi"/>
          <w:sz w:val="24"/>
          <w:szCs w:val="24"/>
        </w:rPr>
        <w:t>Honor code certificate for basic steps in magnetic resonance</w:t>
      </w:r>
      <w:r w:rsidR="007B2ECE">
        <w:rPr>
          <w:rFonts w:asciiTheme="majorBidi" w:hAnsiTheme="majorBidi" w:cstheme="majorBidi"/>
          <w:sz w:val="24"/>
          <w:szCs w:val="24"/>
        </w:rPr>
        <w:t xml:space="preserve">: </w:t>
      </w:r>
      <w:hyperlink r:id="rId27" w:history="1">
        <w:r w:rsidR="007B2ECE" w:rsidRPr="007B2ECE">
          <w:rPr>
            <w:rFonts w:asciiTheme="majorBidi" w:hAnsiTheme="majorBidi" w:cstheme="majorBidi"/>
            <w:b/>
            <w:bCs/>
            <w:sz w:val="24"/>
            <w:szCs w:val="24"/>
          </w:rPr>
          <w:t xml:space="preserve">École Polytechnique </w:t>
        </w:r>
        <w:proofErr w:type="spellStart"/>
        <w:r w:rsidR="007B2ECE" w:rsidRPr="007B2ECE">
          <w:rPr>
            <w:rFonts w:asciiTheme="majorBidi" w:hAnsiTheme="majorBidi" w:cstheme="majorBidi"/>
            <w:b/>
            <w:bCs/>
            <w:sz w:val="24"/>
            <w:szCs w:val="24"/>
          </w:rPr>
          <w:t>Fédérale</w:t>
        </w:r>
        <w:proofErr w:type="spellEnd"/>
        <w:r w:rsidR="007B2ECE" w:rsidRPr="007B2ECE">
          <w:rPr>
            <w:rFonts w:asciiTheme="majorBidi" w:hAnsiTheme="majorBidi" w:cstheme="majorBidi"/>
            <w:b/>
            <w:bCs/>
            <w:sz w:val="24"/>
            <w:szCs w:val="24"/>
          </w:rPr>
          <w:t xml:space="preserve"> de Lausanne</w:t>
        </w:r>
      </w:hyperlink>
      <w:r w:rsidR="007B2ECE" w:rsidRPr="007B2ECE">
        <w:rPr>
          <w:rFonts w:asciiTheme="majorBidi" w:hAnsiTheme="majorBidi" w:cstheme="majorBidi"/>
          <w:b/>
          <w:bCs/>
          <w:sz w:val="24"/>
          <w:szCs w:val="24"/>
        </w:rPr>
        <w:t>, Switzerland.</w:t>
      </w:r>
    </w:p>
    <w:p w14:paraId="2DCC16E9" w14:textId="72D9DBB7" w:rsidR="008B3418" w:rsidRPr="008B3418" w:rsidRDefault="008B3418" w:rsidP="006E0D9B">
      <w:pPr>
        <w:pStyle w:val="ListParagraph"/>
        <w:numPr>
          <w:ilvl w:val="0"/>
          <w:numId w:val="2"/>
        </w:numPr>
        <w:tabs>
          <w:tab w:val="left" w:pos="3360"/>
        </w:tabs>
        <w:spacing w:after="0"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8B3418">
        <w:rPr>
          <w:rFonts w:asciiTheme="majorBidi" w:hAnsiTheme="majorBidi" w:cstheme="majorBidi"/>
          <w:sz w:val="24"/>
          <w:szCs w:val="24"/>
        </w:rPr>
        <w:lastRenderedPageBreak/>
        <w:t>Honor code certificate for the chemistry of life</w:t>
      </w:r>
      <w:r w:rsidR="007B2ECE">
        <w:rPr>
          <w:rFonts w:asciiTheme="majorBidi" w:hAnsiTheme="majorBidi" w:cstheme="majorBidi"/>
          <w:sz w:val="24"/>
          <w:szCs w:val="24"/>
        </w:rPr>
        <w:t xml:space="preserve">: </w:t>
      </w:r>
      <w:hyperlink r:id="rId28" w:history="1">
        <w:r w:rsidR="007B2ECE" w:rsidRPr="007B2ECE">
          <w:rPr>
            <w:rFonts w:asciiTheme="majorBidi" w:hAnsiTheme="majorBidi" w:cstheme="majorBidi"/>
            <w:b/>
            <w:bCs/>
            <w:sz w:val="24"/>
            <w:szCs w:val="24"/>
          </w:rPr>
          <w:t>Kyoto University</w:t>
        </w:r>
      </w:hyperlink>
      <w:r w:rsidR="007B2ECE" w:rsidRPr="007B2ECE">
        <w:rPr>
          <w:rFonts w:asciiTheme="majorBidi" w:hAnsiTheme="majorBidi" w:cstheme="majorBidi"/>
          <w:b/>
          <w:bCs/>
          <w:sz w:val="24"/>
          <w:szCs w:val="24"/>
        </w:rPr>
        <w:t>, Japan.</w:t>
      </w:r>
    </w:p>
    <w:p w14:paraId="0997A3EB" w14:textId="6F3FC820" w:rsidR="008B3418" w:rsidRPr="008B3418" w:rsidRDefault="008B3418" w:rsidP="006E0D9B">
      <w:pPr>
        <w:pStyle w:val="ListParagraph"/>
        <w:numPr>
          <w:ilvl w:val="0"/>
          <w:numId w:val="2"/>
        </w:numPr>
        <w:tabs>
          <w:tab w:val="left" w:pos="3360"/>
        </w:tabs>
        <w:spacing w:after="0"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8B3418">
        <w:rPr>
          <w:rFonts w:asciiTheme="majorBidi" w:hAnsiTheme="majorBidi" w:cstheme="majorBidi"/>
          <w:sz w:val="24"/>
          <w:szCs w:val="24"/>
        </w:rPr>
        <w:t>Honor code certificate for the immune system</w:t>
      </w:r>
      <w:r w:rsidR="007B2ECE">
        <w:rPr>
          <w:rFonts w:asciiTheme="majorBidi" w:hAnsiTheme="majorBidi" w:cstheme="majorBidi"/>
          <w:sz w:val="24"/>
          <w:szCs w:val="24"/>
        </w:rPr>
        <w:t xml:space="preserve">: </w:t>
      </w:r>
      <w:hyperlink r:id="rId29" w:history="1">
        <w:r w:rsidR="007B2ECE" w:rsidRPr="007B2ECE">
          <w:rPr>
            <w:rFonts w:asciiTheme="majorBidi" w:hAnsiTheme="majorBidi" w:cstheme="majorBidi"/>
            <w:b/>
            <w:bCs/>
            <w:sz w:val="24"/>
            <w:szCs w:val="24"/>
          </w:rPr>
          <w:t>Osaka University</w:t>
        </w:r>
      </w:hyperlink>
      <w:r w:rsidR="007B2ECE" w:rsidRPr="007B2ECE">
        <w:rPr>
          <w:rFonts w:asciiTheme="majorBidi" w:hAnsiTheme="majorBidi" w:cstheme="majorBidi"/>
          <w:b/>
          <w:bCs/>
          <w:sz w:val="24"/>
          <w:szCs w:val="24"/>
        </w:rPr>
        <w:t>, Japan</w:t>
      </w:r>
    </w:p>
    <w:p w14:paraId="1978157D" w14:textId="28EE9288" w:rsidR="008B3418" w:rsidRPr="008B3418" w:rsidRDefault="008B3418" w:rsidP="006E0D9B">
      <w:pPr>
        <w:pStyle w:val="ListParagraph"/>
        <w:numPr>
          <w:ilvl w:val="0"/>
          <w:numId w:val="2"/>
        </w:numPr>
        <w:tabs>
          <w:tab w:val="left" w:pos="3360"/>
        </w:tabs>
        <w:spacing w:after="0"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8B3418">
        <w:rPr>
          <w:rFonts w:asciiTheme="majorBidi" w:hAnsiTheme="majorBidi" w:cstheme="majorBidi"/>
          <w:sz w:val="24"/>
          <w:szCs w:val="24"/>
        </w:rPr>
        <w:t>Honor code certificate for essential human biology</w:t>
      </w:r>
      <w:r w:rsidR="007B2ECE">
        <w:rPr>
          <w:rFonts w:asciiTheme="majorBidi" w:hAnsiTheme="majorBidi" w:cstheme="majorBidi"/>
          <w:sz w:val="24"/>
          <w:szCs w:val="24"/>
        </w:rPr>
        <w:t xml:space="preserve">: </w:t>
      </w:r>
      <w:r w:rsidR="007B2ECE" w:rsidRPr="007B2ECE">
        <w:rPr>
          <w:rFonts w:asciiTheme="majorBidi" w:hAnsiTheme="majorBidi" w:cstheme="majorBidi"/>
          <w:b/>
          <w:bCs/>
          <w:sz w:val="24"/>
          <w:szCs w:val="24"/>
        </w:rPr>
        <w:t xml:space="preserve">Adelaide </w:t>
      </w:r>
      <w:hyperlink r:id="rId30" w:history="1">
        <w:r w:rsidR="007B2ECE" w:rsidRPr="007B2ECE">
          <w:rPr>
            <w:rFonts w:asciiTheme="majorBidi" w:hAnsiTheme="majorBidi" w:cstheme="majorBidi"/>
            <w:b/>
            <w:bCs/>
            <w:sz w:val="24"/>
            <w:szCs w:val="24"/>
          </w:rPr>
          <w:t>University</w:t>
        </w:r>
      </w:hyperlink>
      <w:r w:rsidR="007B2ECE" w:rsidRPr="007B2ECE">
        <w:rPr>
          <w:rFonts w:asciiTheme="majorBidi" w:hAnsiTheme="majorBidi" w:cstheme="majorBidi"/>
          <w:b/>
          <w:bCs/>
          <w:sz w:val="24"/>
          <w:szCs w:val="24"/>
        </w:rPr>
        <w:t>, Australia</w:t>
      </w:r>
    </w:p>
    <w:p w14:paraId="2EDD08D8" w14:textId="2FADB576" w:rsidR="008B3418" w:rsidRPr="008B3418" w:rsidRDefault="008B3418" w:rsidP="006E0D9B">
      <w:pPr>
        <w:pStyle w:val="ListParagraph"/>
        <w:numPr>
          <w:ilvl w:val="0"/>
          <w:numId w:val="2"/>
        </w:numPr>
        <w:tabs>
          <w:tab w:val="left" w:pos="3360"/>
        </w:tabs>
        <w:spacing w:after="0"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8B3418">
        <w:rPr>
          <w:rFonts w:asciiTheme="majorBidi" w:hAnsiTheme="majorBidi" w:cstheme="majorBidi"/>
          <w:sz w:val="24"/>
          <w:szCs w:val="24"/>
        </w:rPr>
        <w:t xml:space="preserve">Honor code certificate for effects of </w:t>
      </w:r>
      <w:r w:rsidR="007B2ECE">
        <w:rPr>
          <w:rFonts w:asciiTheme="majorBidi" w:hAnsiTheme="majorBidi" w:cstheme="majorBidi"/>
          <w:sz w:val="24"/>
          <w:szCs w:val="24"/>
        </w:rPr>
        <w:t xml:space="preserve">radiation: </w:t>
      </w:r>
      <w:r w:rsidR="007B2ECE" w:rsidRPr="007B2ECE">
        <w:rPr>
          <w:rFonts w:asciiTheme="majorBidi" w:hAnsiTheme="majorBidi" w:cstheme="majorBidi"/>
          <w:b/>
          <w:bCs/>
          <w:sz w:val="24"/>
          <w:szCs w:val="24"/>
        </w:rPr>
        <w:t>Hokkaido University, Japan</w:t>
      </w:r>
    </w:p>
    <w:p w14:paraId="5E0C485B" w14:textId="6D9C81FE" w:rsidR="00831AEF" w:rsidRPr="006E0D9B" w:rsidRDefault="008B3418" w:rsidP="006E0D9B">
      <w:pPr>
        <w:pStyle w:val="ListParagraph"/>
        <w:numPr>
          <w:ilvl w:val="0"/>
          <w:numId w:val="2"/>
        </w:numPr>
        <w:tabs>
          <w:tab w:val="left" w:pos="3360"/>
        </w:tabs>
        <w:spacing w:after="0"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8B3418">
        <w:rPr>
          <w:rFonts w:asciiTheme="majorBidi" w:hAnsiTheme="majorBidi" w:cstheme="majorBidi"/>
          <w:sz w:val="24"/>
          <w:szCs w:val="24"/>
        </w:rPr>
        <w:t>Honor code certificate for water and wastewater treatment engineering: physicochemical technology</w:t>
      </w:r>
      <w:r w:rsidR="007B2ECE">
        <w:rPr>
          <w:rFonts w:asciiTheme="majorBidi" w:hAnsiTheme="majorBidi" w:cstheme="majorBidi"/>
          <w:sz w:val="24"/>
          <w:szCs w:val="24"/>
        </w:rPr>
        <w:t xml:space="preserve">: </w:t>
      </w:r>
      <w:r w:rsidR="007B2ECE" w:rsidRPr="007B2ECE">
        <w:rPr>
          <w:rFonts w:asciiTheme="majorBidi" w:hAnsiTheme="majorBidi" w:cstheme="majorBidi"/>
          <w:b/>
          <w:bCs/>
          <w:sz w:val="24"/>
          <w:szCs w:val="24"/>
        </w:rPr>
        <w:t>Tsinghua University, China</w:t>
      </w:r>
    </w:p>
    <w:p w14:paraId="2833E370" w14:textId="77777777" w:rsidR="006E0D9B" w:rsidRPr="006E0D9B" w:rsidRDefault="006E0D9B" w:rsidP="006E0D9B">
      <w:pPr>
        <w:pStyle w:val="ListParagraph"/>
        <w:tabs>
          <w:tab w:val="left" w:pos="3360"/>
        </w:tabs>
        <w:spacing w:after="0" w:line="360" w:lineRule="auto"/>
        <w:ind w:left="270"/>
        <w:rPr>
          <w:rFonts w:asciiTheme="majorBidi" w:hAnsiTheme="majorBidi" w:cstheme="majorBidi"/>
          <w:sz w:val="14"/>
          <w:szCs w:val="14"/>
        </w:rPr>
      </w:pPr>
    </w:p>
    <w:p w14:paraId="540D37EC" w14:textId="60651460" w:rsidR="00DC772A" w:rsidRPr="00831AEF" w:rsidRDefault="00831AEF" w:rsidP="00831AEF">
      <w:pPr>
        <w:pBdr>
          <w:bottom w:val="single" w:sz="18" w:space="1" w:color="auto"/>
        </w:pBdr>
        <w:tabs>
          <w:tab w:val="left" w:pos="336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831AEF">
        <w:rPr>
          <w:rFonts w:asciiTheme="majorBidi" w:hAnsiTheme="majorBidi" w:cstheme="majorBidi"/>
          <w:b/>
          <w:bCs/>
          <w:sz w:val="24"/>
          <w:szCs w:val="24"/>
        </w:rPr>
        <w:t>TECHNICAL &amp; EXPERIMENTAL SKILLS</w:t>
      </w:r>
    </w:p>
    <w:p w14:paraId="20CB824A" w14:textId="1F94489B" w:rsidR="00831AEF" w:rsidRDefault="00831AEF" w:rsidP="00E2264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F46EBC">
        <w:rPr>
          <w:rFonts w:asciiTheme="majorBidi" w:hAnsiTheme="majorBidi" w:cstheme="majorBidi"/>
          <w:sz w:val="24"/>
          <w:szCs w:val="24"/>
        </w:rPr>
        <w:t>H</w:t>
      </w:r>
      <w:r w:rsidR="00326DCF" w:rsidRPr="00326DCF">
        <w:rPr>
          <w:rFonts w:asciiTheme="majorBidi" w:hAnsiTheme="majorBidi" w:cstheme="majorBidi"/>
          <w:sz w:val="24"/>
          <w:szCs w:val="24"/>
        </w:rPr>
        <w:t xml:space="preserve">igh competence </w:t>
      </w:r>
      <w:r w:rsidRPr="00831AEF">
        <w:rPr>
          <w:rFonts w:asciiTheme="majorBidi" w:hAnsiTheme="majorBidi" w:cstheme="majorBidi"/>
          <w:sz w:val="24"/>
          <w:szCs w:val="24"/>
        </w:rPr>
        <w:t>in synthetic organic chemistry, synthesis route design, function group transformation, products purifications</w:t>
      </w:r>
      <w:r w:rsidR="00F46EBC">
        <w:rPr>
          <w:rFonts w:asciiTheme="majorBidi" w:hAnsiTheme="majorBidi" w:cstheme="majorBidi"/>
          <w:sz w:val="24"/>
          <w:szCs w:val="24"/>
        </w:rPr>
        <w:t>,</w:t>
      </w:r>
      <w:r w:rsidRPr="00831AEF">
        <w:rPr>
          <w:rFonts w:asciiTheme="majorBidi" w:hAnsiTheme="majorBidi" w:cstheme="majorBidi"/>
          <w:sz w:val="24"/>
          <w:szCs w:val="24"/>
        </w:rPr>
        <w:t xml:space="preserve"> and structure analysis and characterization through coordination of multiple techniques as</w:t>
      </w:r>
      <w:r w:rsidR="00F46EBC">
        <w:rPr>
          <w:rFonts w:asciiTheme="majorBidi" w:hAnsiTheme="majorBidi" w:cstheme="majorBidi"/>
          <w:sz w:val="24"/>
          <w:szCs w:val="24"/>
        </w:rPr>
        <w:t xml:space="preserve"> </w:t>
      </w:r>
      <w:r w:rsidRPr="00831AEF">
        <w:rPr>
          <w:rFonts w:asciiTheme="majorBidi" w:hAnsiTheme="majorBidi" w:cstheme="majorBidi"/>
          <w:sz w:val="24"/>
          <w:szCs w:val="24"/>
        </w:rPr>
        <w:t>Preparative Thin layer chromatography</w:t>
      </w:r>
      <w:r w:rsidR="00E22643">
        <w:rPr>
          <w:rFonts w:asciiTheme="majorBidi" w:hAnsiTheme="majorBidi" w:cstheme="majorBidi"/>
          <w:sz w:val="24"/>
          <w:szCs w:val="24"/>
        </w:rPr>
        <w:t xml:space="preserve">, </w:t>
      </w:r>
      <w:r w:rsidR="00E22643" w:rsidRPr="00831AEF">
        <w:rPr>
          <w:rFonts w:asciiTheme="majorBidi" w:hAnsiTheme="majorBidi" w:cstheme="majorBidi"/>
          <w:sz w:val="24"/>
          <w:szCs w:val="24"/>
        </w:rPr>
        <w:t>Column,</w:t>
      </w:r>
      <w:r w:rsidRPr="00831AEF">
        <w:rPr>
          <w:rFonts w:asciiTheme="majorBidi" w:hAnsiTheme="majorBidi" w:cstheme="majorBidi"/>
          <w:sz w:val="24"/>
          <w:szCs w:val="24"/>
        </w:rPr>
        <w:t xml:space="preserve"> and flash Chromatography</w:t>
      </w:r>
      <w:r w:rsidR="00E22643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Preparative HPLC</w:t>
      </w:r>
      <w:r w:rsidR="00E22643">
        <w:rPr>
          <w:rFonts w:asciiTheme="majorBidi" w:hAnsiTheme="majorBidi" w:cstheme="majorBidi"/>
          <w:sz w:val="24"/>
          <w:szCs w:val="24"/>
        </w:rPr>
        <w:t xml:space="preserve">, </w:t>
      </w:r>
      <w:r w:rsidRPr="00831AEF">
        <w:rPr>
          <w:rFonts w:asciiTheme="majorBidi" w:hAnsiTheme="majorBidi" w:cstheme="majorBidi"/>
          <w:sz w:val="24"/>
          <w:szCs w:val="24"/>
        </w:rPr>
        <w:t>LC-MS</w:t>
      </w:r>
      <w:r>
        <w:rPr>
          <w:rFonts w:asciiTheme="majorBidi" w:hAnsiTheme="majorBidi" w:cstheme="majorBidi"/>
          <w:sz w:val="24"/>
          <w:szCs w:val="24"/>
        </w:rPr>
        <w:t>/MS</w:t>
      </w:r>
      <w:r w:rsidR="00F46EBC">
        <w:rPr>
          <w:rFonts w:asciiTheme="majorBidi" w:hAnsiTheme="majorBidi" w:cstheme="majorBidi"/>
          <w:sz w:val="24"/>
          <w:szCs w:val="24"/>
        </w:rPr>
        <w:t>,</w:t>
      </w:r>
      <w:r w:rsidRPr="00831AEF">
        <w:rPr>
          <w:rFonts w:asciiTheme="majorBidi" w:hAnsiTheme="majorBidi" w:cstheme="majorBidi"/>
          <w:sz w:val="24"/>
          <w:szCs w:val="24"/>
        </w:rPr>
        <w:t xml:space="preserve"> and GC-MS</w:t>
      </w:r>
      <w:r>
        <w:rPr>
          <w:rFonts w:asciiTheme="majorBidi" w:hAnsiTheme="majorBidi" w:cstheme="majorBidi"/>
          <w:sz w:val="24"/>
          <w:szCs w:val="24"/>
        </w:rPr>
        <w:t>/MS</w:t>
      </w:r>
      <w:r w:rsidR="00E22643">
        <w:rPr>
          <w:rFonts w:asciiTheme="majorBidi" w:hAnsiTheme="majorBidi" w:cstheme="majorBidi"/>
          <w:sz w:val="24"/>
          <w:szCs w:val="24"/>
        </w:rPr>
        <w:t>,</w:t>
      </w:r>
      <w:r w:rsidR="00CE59A6">
        <w:rPr>
          <w:rFonts w:asciiTheme="majorBidi" w:hAnsiTheme="majorBidi" w:cstheme="majorBidi"/>
          <w:sz w:val="24"/>
          <w:szCs w:val="24"/>
        </w:rPr>
        <w:t xml:space="preserve"> </w:t>
      </w:r>
      <w:r w:rsidRPr="00831AE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831AEF">
        <w:rPr>
          <w:rFonts w:asciiTheme="majorBidi" w:hAnsiTheme="majorBidi" w:cstheme="majorBidi"/>
          <w:sz w:val="24"/>
          <w:szCs w:val="24"/>
        </w:rPr>
        <w:t xml:space="preserve">H-NMR and </w:t>
      </w:r>
      <w:r w:rsidRPr="00831AEF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831AEF">
        <w:rPr>
          <w:rFonts w:asciiTheme="majorBidi" w:hAnsiTheme="majorBidi" w:cstheme="majorBidi"/>
          <w:sz w:val="24"/>
          <w:szCs w:val="24"/>
        </w:rPr>
        <w:t>CNMR</w:t>
      </w:r>
      <w:r w:rsidR="00E22643">
        <w:rPr>
          <w:rFonts w:asciiTheme="majorBidi" w:hAnsiTheme="majorBidi" w:cstheme="majorBidi"/>
          <w:sz w:val="24"/>
          <w:szCs w:val="24"/>
        </w:rPr>
        <w:t xml:space="preserve">, </w:t>
      </w:r>
      <w:r w:rsidRPr="00831AEF">
        <w:rPr>
          <w:rFonts w:asciiTheme="majorBidi" w:hAnsiTheme="majorBidi" w:cstheme="majorBidi"/>
          <w:sz w:val="24"/>
          <w:szCs w:val="24"/>
        </w:rPr>
        <w:t>IR and FTIR</w:t>
      </w:r>
      <w:r w:rsidR="00E22643">
        <w:rPr>
          <w:rFonts w:asciiTheme="majorBidi" w:hAnsiTheme="majorBidi" w:cstheme="majorBidi"/>
          <w:sz w:val="24"/>
          <w:szCs w:val="24"/>
        </w:rPr>
        <w:t>.</w:t>
      </w:r>
    </w:p>
    <w:p w14:paraId="3902A258" w14:textId="1DC22245" w:rsidR="00CE59A6" w:rsidRDefault="00CE59A6" w:rsidP="006E0D9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831AEF" w:rsidRPr="00831AEF">
        <w:rPr>
          <w:rFonts w:asciiTheme="majorBidi" w:hAnsiTheme="majorBidi" w:cstheme="majorBidi"/>
          <w:sz w:val="24"/>
          <w:szCs w:val="24"/>
        </w:rPr>
        <w:t xml:space="preserve">Design &amp; Apparatus Set-up for Synthesis </w:t>
      </w:r>
      <w:r w:rsidR="00831AEF">
        <w:rPr>
          <w:rFonts w:asciiTheme="majorBidi" w:hAnsiTheme="majorBidi" w:cstheme="majorBidi"/>
          <w:sz w:val="24"/>
          <w:szCs w:val="24"/>
        </w:rPr>
        <w:t>of compounds</w:t>
      </w:r>
      <w:r>
        <w:rPr>
          <w:rFonts w:asciiTheme="majorBidi" w:hAnsiTheme="majorBidi" w:cstheme="majorBidi"/>
          <w:sz w:val="24"/>
          <w:szCs w:val="24"/>
        </w:rPr>
        <w:t xml:space="preserve"> (organic and inorganic)</w:t>
      </w:r>
      <w:r w:rsidR="00E22643">
        <w:rPr>
          <w:rFonts w:asciiTheme="majorBidi" w:hAnsiTheme="majorBidi" w:cstheme="majorBidi"/>
          <w:sz w:val="24"/>
          <w:szCs w:val="24"/>
        </w:rPr>
        <w:t>.</w:t>
      </w:r>
    </w:p>
    <w:p w14:paraId="3BA985F6" w14:textId="32050CB2" w:rsidR="00E22643" w:rsidRDefault="00E22643" w:rsidP="006E0D9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326DCF">
        <w:rPr>
          <w:rFonts w:asciiTheme="majorBidi" w:hAnsiTheme="majorBidi" w:cstheme="majorBidi"/>
          <w:sz w:val="24"/>
          <w:szCs w:val="24"/>
        </w:rPr>
        <w:t>H</w:t>
      </w:r>
      <w:r w:rsidR="00326DCF" w:rsidRPr="00831AEF">
        <w:rPr>
          <w:rFonts w:asciiTheme="majorBidi" w:hAnsiTheme="majorBidi" w:cstheme="majorBidi"/>
          <w:sz w:val="24"/>
          <w:szCs w:val="24"/>
        </w:rPr>
        <w:t xml:space="preserve">igh level of expertise </w:t>
      </w:r>
      <w:r>
        <w:rPr>
          <w:rFonts w:asciiTheme="majorBidi" w:hAnsiTheme="majorBidi" w:cstheme="majorBidi"/>
          <w:sz w:val="24"/>
          <w:szCs w:val="24"/>
        </w:rPr>
        <w:t xml:space="preserve">with </w:t>
      </w:r>
      <w:r w:rsidRPr="00E22643">
        <w:rPr>
          <w:rFonts w:asciiTheme="majorBidi" w:hAnsiTheme="majorBidi" w:cstheme="majorBidi"/>
          <w:sz w:val="24"/>
          <w:szCs w:val="24"/>
        </w:rPr>
        <w:t xml:space="preserve">downstream chemical work </w:t>
      </w:r>
      <w:r w:rsidR="00326DCF">
        <w:rPr>
          <w:rFonts w:asciiTheme="majorBidi" w:hAnsiTheme="majorBidi" w:cstheme="majorBidi"/>
          <w:sz w:val="24"/>
          <w:szCs w:val="24"/>
        </w:rPr>
        <w:t xml:space="preserve">such as </w:t>
      </w:r>
      <w:r w:rsidRPr="00E22643">
        <w:rPr>
          <w:rFonts w:asciiTheme="majorBidi" w:hAnsiTheme="majorBidi" w:cstheme="majorBidi"/>
          <w:sz w:val="24"/>
          <w:szCs w:val="24"/>
        </w:rPr>
        <w:t>natural product fractionation, isolation by chromatography</w:t>
      </w:r>
      <w:r w:rsidR="00F46EBC">
        <w:rPr>
          <w:rFonts w:asciiTheme="majorBidi" w:hAnsiTheme="majorBidi" w:cstheme="majorBidi"/>
          <w:sz w:val="24"/>
          <w:szCs w:val="24"/>
        </w:rPr>
        <w:t>,</w:t>
      </w:r>
      <w:r w:rsidRPr="00E22643">
        <w:rPr>
          <w:rFonts w:asciiTheme="majorBidi" w:hAnsiTheme="majorBidi" w:cstheme="majorBidi"/>
          <w:sz w:val="24"/>
          <w:szCs w:val="24"/>
        </w:rPr>
        <w:t xml:space="preserve"> and structure elucidation</w:t>
      </w:r>
      <w:r w:rsidR="00326DCF">
        <w:rPr>
          <w:rFonts w:asciiTheme="majorBidi" w:hAnsiTheme="majorBidi" w:cstheme="majorBidi"/>
          <w:sz w:val="24"/>
          <w:szCs w:val="24"/>
        </w:rPr>
        <w:t>.</w:t>
      </w:r>
    </w:p>
    <w:p w14:paraId="34861EBC" w14:textId="68D92CAD" w:rsidR="00CE59A6" w:rsidRPr="00831AEF" w:rsidRDefault="00CE59A6" w:rsidP="006E0D9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CE59A6">
        <w:rPr>
          <w:rFonts w:asciiTheme="majorBidi" w:hAnsiTheme="majorBidi" w:cstheme="majorBidi"/>
          <w:sz w:val="24"/>
          <w:szCs w:val="24"/>
        </w:rPr>
        <w:t xml:space="preserve">Professional user of </w:t>
      </w:r>
      <w:r w:rsidR="00FC6D5B">
        <w:rPr>
          <w:rFonts w:asciiTheme="majorBidi" w:hAnsiTheme="majorBidi" w:cstheme="majorBidi"/>
          <w:sz w:val="24"/>
          <w:szCs w:val="24"/>
        </w:rPr>
        <w:t>specialized</w:t>
      </w:r>
      <w:r w:rsidRPr="00CE59A6">
        <w:rPr>
          <w:rFonts w:asciiTheme="majorBidi" w:hAnsiTheme="majorBidi" w:cstheme="majorBidi"/>
          <w:sz w:val="24"/>
          <w:szCs w:val="24"/>
        </w:rPr>
        <w:t xml:space="preserve"> software such as </w:t>
      </w:r>
      <w:proofErr w:type="spellStart"/>
      <w:r w:rsidRPr="00CE59A6">
        <w:rPr>
          <w:rFonts w:asciiTheme="majorBidi" w:hAnsiTheme="majorBidi" w:cstheme="majorBidi"/>
          <w:sz w:val="24"/>
          <w:szCs w:val="24"/>
        </w:rPr>
        <w:t>ChemBio</w:t>
      </w:r>
      <w:proofErr w:type="spellEnd"/>
      <w:r w:rsidRPr="00CE59A6">
        <w:rPr>
          <w:rFonts w:asciiTheme="majorBidi" w:hAnsiTheme="majorBidi" w:cstheme="majorBidi"/>
          <w:sz w:val="24"/>
          <w:szCs w:val="24"/>
        </w:rPr>
        <w:t xml:space="preserve"> Office &amp; Chem Sketch a</w:t>
      </w:r>
      <w:r w:rsidR="00FC6D5B">
        <w:rPr>
          <w:rFonts w:asciiTheme="majorBidi" w:hAnsiTheme="majorBidi" w:cstheme="majorBidi"/>
          <w:sz w:val="24"/>
          <w:szCs w:val="24"/>
        </w:rPr>
        <w:t>nd</w:t>
      </w:r>
      <w:r w:rsidRPr="00CE59A6">
        <w:rPr>
          <w:rFonts w:asciiTheme="majorBidi" w:hAnsiTheme="majorBidi" w:cstheme="majorBidi"/>
          <w:sz w:val="24"/>
          <w:szCs w:val="24"/>
        </w:rPr>
        <w:t xml:space="preserve"> any software installed on computerized instruments</w:t>
      </w:r>
      <w:r>
        <w:rPr>
          <w:rFonts w:asciiTheme="majorBidi" w:hAnsiTheme="majorBidi" w:cstheme="majorBidi"/>
          <w:sz w:val="24"/>
          <w:szCs w:val="24"/>
        </w:rPr>
        <w:t xml:space="preserve"> and machines</w:t>
      </w:r>
      <w:r w:rsidRPr="00CE59A6">
        <w:rPr>
          <w:rFonts w:asciiTheme="majorBidi" w:hAnsiTheme="majorBidi" w:cstheme="majorBidi"/>
          <w:sz w:val="24"/>
          <w:szCs w:val="24"/>
        </w:rPr>
        <w:t>.</w:t>
      </w:r>
    </w:p>
    <w:sectPr w:rsidR="00CE59A6" w:rsidRPr="00831AEF" w:rsidSect="00E9411C">
      <w:headerReference w:type="default" r:id="rId31"/>
      <w:footerReference w:type="default" r:id="rId32"/>
      <w:pgSz w:w="12240" w:h="15840"/>
      <w:pgMar w:top="540" w:right="810" w:bottom="1440" w:left="1080" w:header="45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CD70" w14:textId="77777777" w:rsidR="000F6E9A" w:rsidRDefault="000F6E9A" w:rsidP="005349E5">
      <w:pPr>
        <w:spacing w:after="0" w:line="240" w:lineRule="auto"/>
      </w:pPr>
      <w:r>
        <w:separator/>
      </w:r>
    </w:p>
  </w:endnote>
  <w:endnote w:type="continuationSeparator" w:id="0">
    <w:p w14:paraId="2E27F7C3" w14:textId="77777777" w:rsidR="000F6E9A" w:rsidRDefault="000F6E9A" w:rsidP="0053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sz w:val="20"/>
        <w:szCs w:val="20"/>
      </w:rPr>
      <w:id w:val="12900128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6ED36B" w14:textId="581ED8DB" w:rsidR="005349E5" w:rsidRPr="00BF512B" w:rsidRDefault="005349E5">
            <w:pPr>
              <w:pStyle w:val="Footer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F512B">
              <w:rPr>
                <w:rFonts w:asciiTheme="majorBidi" w:hAnsiTheme="majorBidi" w:cstheme="majorBidi"/>
                <w:sz w:val="20"/>
                <w:szCs w:val="20"/>
              </w:rPr>
              <w:t xml:space="preserve">Page </w:t>
            </w:r>
            <w:r w:rsidRPr="00BF512B">
              <w:rPr>
                <w:rFonts w:asciiTheme="majorBidi" w:hAnsiTheme="majorBidi" w:cstheme="majorBidi"/>
                <w:b/>
                <w:bCs/>
              </w:rPr>
              <w:fldChar w:fldCharType="begin"/>
            </w:r>
            <w:r w:rsidRPr="00BF51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PAGE </w:instrText>
            </w:r>
            <w:r w:rsidRPr="00BF512B">
              <w:rPr>
                <w:rFonts w:asciiTheme="majorBidi" w:hAnsiTheme="majorBidi" w:cstheme="majorBidi"/>
                <w:b/>
                <w:bCs/>
              </w:rPr>
              <w:fldChar w:fldCharType="separate"/>
            </w:r>
            <w:r w:rsidRPr="00BF512B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2</w:t>
            </w:r>
            <w:r w:rsidRPr="00BF512B">
              <w:rPr>
                <w:rFonts w:asciiTheme="majorBidi" w:hAnsiTheme="majorBidi" w:cstheme="majorBidi"/>
                <w:b/>
                <w:bCs/>
              </w:rPr>
              <w:fldChar w:fldCharType="end"/>
            </w:r>
            <w:r w:rsidRPr="00BF512B">
              <w:rPr>
                <w:rFonts w:asciiTheme="majorBidi" w:hAnsiTheme="majorBidi" w:cstheme="majorBidi"/>
                <w:sz w:val="20"/>
                <w:szCs w:val="20"/>
              </w:rPr>
              <w:t xml:space="preserve"> of </w:t>
            </w:r>
            <w:r w:rsidRPr="00BF512B">
              <w:rPr>
                <w:rFonts w:asciiTheme="majorBidi" w:hAnsiTheme="majorBidi" w:cstheme="majorBidi"/>
                <w:b/>
                <w:bCs/>
              </w:rPr>
              <w:fldChar w:fldCharType="begin"/>
            </w:r>
            <w:r w:rsidRPr="00BF51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NUMPAGES  </w:instrText>
            </w:r>
            <w:r w:rsidRPr="00BF512B">
              <w:rPr>
                <w:rFonts w:asciiTheme="majorBidi" w:hAnsiTheme="majorBidi" w:cstheme="majorBidi"/>
                <w:b/>
                <w:bCs/>
              </w:rPr>
              <w:fldChar w:fldCharType="separate"/>
            </w:r>
            <w:r w:rsidRPr="00BF512B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2</w:t>
            </w:r>
            <w:r w:rsidRPr="00BF512B">
              <w:rPr>
                <w:rFonts w:asciiTheme="majorBidi" w:hAnsiTheme="majorBidi" w:cstheme="majorBidi"/>
                <w:b/>
                <w:bCs/>
              </w:rPr>
              <w:fldChar w:fldCharType="end"/>
            </w:r>
          </w:p>
        </w:sdtContent>
      </w:sdt>
    </w:sdtContent>
  </w:sdt>
  <w:p w14:paraId="6E64F748" w14:textId="77777777" w:rsidR="005349E5" w:rsidRPr="00BF512B" w:rsidRDefault="005349E5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8F18" w14:textId="77777777" w:rsidR="000F6E9A" w:rsidRDefault="000F6E9A" w:rsidP="005349E5">
      <w:pPr>
        <w:spacing w:after="0" w:line="240" w:lineRule="auto"/>
      </w:pPr>
      <w:r>
        <w:separator/>
      </w:r>
    </w:p>
  </w:footnote>
  <w:footnote w:type="continuationSeparator" w:id="0">
    <w:p w14:paraId="322F890C" w14:textId="77777777" w:rsidR="000F6E9A" w:rsidRDefault="000F6E9A" w:rsidP="0053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22CF" w14:textId="05E4C0B2" w:rsidR="00E9411C" w:rsidRPr="00E9411C" w:rsidRDefault="00E9411C" w:rsidP="00505A2A">
    <w:pPr>
      <w:tabs>
        <w:tab w:val="left" w:pos="3640"/>
      </w:tabs>
      <w:rPr>
        <w:rFonts w:asciiTheme="majorBidi" w:hAnsiTheme="majorBidi" w:cstheme="majorBidi"/>
        <w:color w:val="0070C0"/>
        <w:sz w:val="24"/>
        <w:szCs w:val="24"/>
      </w:rPr>
    </w:pPr>
    <w:r w:rsidRPr="00E9411C">
      <w:rPr>
        <w:rFonts w:asciiTheme="majorBidi" w:hAnsiTheme="majorBidi" w:cstheme="majorBidi"/>
        <w:color w:val="002060"/>
        <w:sz w:val="24"/>
        <w:szCs w:val="24"/>
      </w:rPr>
      <w:t xml:space="preserve">Dr. Sebaey Mahgoub              </w:t>
    </w:r>
    <w:r w:rsidRPr="00E9411C">
      <w:rPr>
        <w:rFonts w:asciiTheme="majorBidi" w:hAnsiTheme="majorBidi" w:cstheme="majorBidi"/>
        <w:color w:val="002060"/>
        <w:sz w:val="24"/>
        <w:szCs w:val="24"/>
      </w:rPr>
      <w:tab/>
      <w:t xml:space="preserve">002 01000458462                        </w:t>
    </w:r>
    <w:r w:rsidRPr="00E9411C">
      <w:rPr>
        <w:rFonts w:asciiTheme="majorBidi" w:hAnsiTheme="majorBidi" w:cstheme="majorBidi"/>
        <w:color w:val="002060"/>
        <w:sz w:val="24"/>
        <w:szCs w:val="24"/>
      </w:rPr>
      <w:tab/>
    </w:r>
    <w:hyperlink r:id="rId1" w:history="1">
      <w:r w:rsidRPr="00E9411C">
        <w:rPr>
          <w:rStyle w:val="Hyperlink"/>
          <w:rFonts w:asciiTheme="majorBidi" w:hAnsiTheme="majorBidi" w:cstheme="majorBidi"/>
          <w:color w:val="002060"/>
          <w:sz w:val="24"/>
          <w:szCs w:val="24"/>
          <w:u w:val="none"/>
        </w:rPr>
        <w:t>dr_semahgoub@yahoo.com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B9B"/>
    <w:multiLevelType w:val="hybridMultilevel"/>
    <w:tmpl w:val="95F4411C"/>
    <w:lvl w:ilvl="0" w:tplc="449A2C3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21207D"/>
    <w:multiLevelType w:val="hybridMultilevel"/>
    <w:tmpl w:val="3D4611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53097"/>
    <w:multiLevelType w:val="hybridMultilevel"/>
    <w:tmpl w:val="34FAB126"/>
    <w:lvl w:ilvl="0" w:tplc="6DA2447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1456"/>
    <w:multiLevelType w:val="hybridMultilevel"/>
    <w:tmpl w:val="9AF8BF9C"/>
    <w:lvl w:ilvl="0" w:tplc="6F30134E">
      <w:start w:val="1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theme="majorBidi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3E59"/>
    <w:multiLevelType w:val="hybridMultilevel"/>
    <w:tmpl w:val="82A6C1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5D0746"/>
    <w:multiLevelType w:val="hybridMultilevel"/>
    <w:tmpl w:val="FA3ECC2C"/>
    <w:lvl w:ilvl="0" w:tplc="1B04A8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A114D"/>
    <w:multiLevelType w:val="hybridMultilevel"/>
    <w:tmpl w:val="4776FB9C"/>
    <w:lvl w:ilvl="0" w:tplc="A104A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9416F"/>
    <w:multiLevelType w:val="hybridMultilevel"/>
    <w:tmpl w:val="E94474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D02A19"/>
    <w:multiLevelType w:val="hybridMultilevel"/>
    <w:tmpl w:val="6C4CF834"/>
    <w:lvl w:ilvl="0" w:tplc="6002B1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MbYwsDA0sjQ2MbBU0lEKTi0uzszPAykwrAUAAfKfDywAAAA="/>
  </w:docVars>
  <w:rsids>
    <w:rsidRoot w:val="007952A6"/>
    <w:rsid w:val="00013475"/>
    <w:rsid w:val="00034A1B"/>
    <w:rsid w:val="000452CA"/>
    <w:rsid w:val="00081FEA"/>
    <w:rsid w:val="00090FED"/>
    <w:rsid w:val="000A4B4B"/>
    <w:rsid w:val="000C13F6"/>
    <w:rsid w:val="000E27D1"/>
    <w:rsid w:val="000F6E9A"/>
    <w:rsid w:val="001520CB"/>
    <w:rsid w:val="00194174"/>
    <w:rsid w:val="001E281C"/>
    <w:rsid w:val="00254FA3"/>
    <w:rsid w:val="00256BA0"/>
    <w:rsid w:val="002A086A"/>
    <w:rsid w:val="002C3ED2"/>
    <w:rsid w:val="002C7E99"/>
    <w:rsid w:val="002E2165"/>
    <w:rsid w:val="002F75EF"/>
    <w:rsid w:val="00324F42"/>
    <w:rsid w:val="00326DCF"/>
    <w:rsid w:val="003449F6"/>
    <w:rsid w:val="00361DE5"/>
    <w:rsid w:val="00401489"/>
    <w:rsid w:val="00423D59"/>
    <w:rsid w:val="00424B9F"/>
    <w:rsid w:val="00425985"/>
    <w:rsid w:val="0045518B"/>
    <w:rsid w:val="004671D7"/>
    <w:rsid w:val="004B287A"/>
    <w:rsid w:val="004D7774"/>
    <w:rsid w:val="004F49B6"/>
    <w:rsid w:val="00505A2A"/>
    <w:rsid w:val="005153D3"/>
    <w:rsid w:val="005349E5"/>
    <w:rsid w:val="005428A4"/>
    <w:rsid w:val="005C06D1"/>
    <w:rsid w:val="00620B25"/>
    <w:rsid w:val="00643BAD"/>
    <w:rsid w:val="006816DD"/>
    <w:rsid w:val="006E0D9B"/>
    <w:rsid w:val="006F1B4D"/>
    <w:rsid w:val="007952A6"/>
    <w:rsid w:val="007A0B20"/>
    <w:rsid w:val="007A4535"/>
    <w:rsid w:val="007B2ECE"/>
    <w:rsid w:val="00831AEF"/>
    <w:rsid w:val="00832160"/>
    <w:rsid w:val="00833857"/>
    <w:rsid w:val="00835C00"/>
    <w:rsid w:val="008B3418"/>
    <w:rsid w:val="008D6A57"/>
    <w:rsid w:val="009236B6"/>
    <w:rsid w:val="00973B11"/>
    <w:rsid w:val="0099281C"/>
    <w:rsid w:val="009E19C1"/>
    <w:rsid w:val="00A03F74"/>
    <w:rsid w:val="00A44D02"/>
    <w:rsid w:val="00A478D1"/>
    <w:rsid w:val="00A92B78"/>
    <w:rsid w:val="00BB161D"/>
    <w:rsid w:val="00BF512B"/>
    <w:rsid w:val="00C11AC3"/>
    <w:rsid w:val="00C22E06"/>
    <w:rsid w:val="00C74941"/>
    <w:rsid w:val="00CE59A6"/>
    <w:rsid w:val="00D12EE8"/>
    <w:rsid w:val="00D67934"/>
    <w:rsid w:val="00D87C11"/>
    <w:rsid w:val="00DC772A"/>
    <w:rsid w:val="00DD6787"/>
    <w:rsid w:val="00E22643"/>
    <w:rsid w:val="00E76915"/>
    <w:rsid w:val="00E9411C"/>
    <w:rsid w:val="00EB5BFA"/>
    <w:rsid w:val="00EB7CA2"/>
    <w:rsid w:val="00ED7586"/>
    <w:rsid w:val="00F46EBC"/>
    <w:rsid w:val="00F717AF"/>
    <w:rsid w:val="00F776A7"/>
    <w:rsid w:val="00F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EA201"/>
  <w15:chartTrackingRefBased/>
  <w15:docId w15:val="{49685085-5B4F-4202-B8E8-5E0CEE16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774"/>
  </w:style>
  <w:style w:type="paragraph" w:styleId="Heading2">
    <w:name w:val="heading 2"/>
    <w:basedOn w:val="Normal"/>
    <w:link w:val="Heading2Char"/>
    <w:uiPriority w:val="9"/>
    <w:qFormat/>
    <w:rsid w:val="00045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E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E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E5"/>
  </w:style>
  <w:style w:type="paragraph" w:styleId="Footer">
    <w:name w:val="footer"/>
    <w:basedOn w:val="Normal"/>
    <w:link w:val="FooterChar"/>
    <w:uiPriority w:val="99"/>
    <w:unhideWhenUsed/>
    <w:rsid w:val="0053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E5"/>
  </w:style>
  <w:style w:type="paragraph" w:styleId="ListParagraph">
    <w:name w:val="List Paragraph"/>
    <w:basedOn w:val="Normal"/>
    <w:uiPriority w:val="34"/>
    <w:qFormat/>
    <w:rsid w:val="00E9411C"/>
    <w:pPr>
      <w:ind w:left="720"/>
      <w:contextualSpacing/>
    </w:pPr>
  </w:style>
  <w:style w:type="character" w:customStyle="1" w:styleId="vanity-namedomain">
    <w:name w:val="vanity-name__domain"/>
    <w:basedOn w:val="DefaultParagraphFont"/>
    <w:rsid w:val="001E281C"/>
  </w:style>
  <w:style w:type="character" w:customStyle="1" w:styleId="vanity-namedisplay-name">
    <w:name w:val="vanity-name__display-name"/>
    <w:basedOn w:val="DefaultParagraphFont"/>
    <w:rsid w:val="001E281C"/>
  </w:style>
  <w:style w:type="character" w:customStyle="1" w:styleId="Heading2Char">
    <w:name w:val="Heading 2 Char"/>
    <w:basedOn w:val="DefaultParagraphFont"/>
    <w:link w:val="Heading2"/>
    <w:uiPriority w:val="9"/>
    <w:rsid w:val="000452C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go.com/hire/profile/55694/" TargetMode="External"/><Relationship Id="rId13" Type="http://schemas.openxmlformats.org/officeDocument/2006/relationships/hyperlink" Target="http://link.springer.com/search?facet-author=%22Ali+Deeb%22" TargetMode="External"/><Relationship Id="rId18" Type="http://schemas.openxmlformats.org/officeDocument/2006/relationships/hyperlink" Target="http://link.springer.com/search?facet-author=%22Sebaey+Mahgoub%22" TargetMode="External"/><Relationship Id="rId26" Type="http://schemas.openxmlformats.org/officeDocument/2006/relationships/hyperlink" Target="http://link.springer.com/journal/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nk.springer.com/search?facet-author=%22Ali+Deeb%22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Dr_semahgoub@yahoo.com" TargetMode="External"/><Relationship Id="rId12" Type="http://schemas.openxmlformats.org/officeDocument/2006/relationships/hyperlink" Target="http://link.springer.com/search?facet-author=%22Sebaey+Mahgoub%22" TargetMode="External"/><Relationship Id="rId17" Type="http://schemas.openxmlformats.org/officeDocument/2006/relationships/hyperlink" Target="http://link.springer.com/search?facet-author=%22Ali+Deeb%22" TargetMode="External"/><Relationship Id="rId25" Type="http://schemas.openxmlformats.org/officeDocument/2006/relationships/hyperlink" Target="http://link.springer.com/article/10.1007/s00044-013-0605-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nk.springer.com/article/10.1007/s00044-013-0605-5" TargetMode="External"/><Relationship Id="rId20" Type="http://schemas.openxmlformats.org/officeDocument/2006/relationships/hyperlink" Target="http://link.springer.com/journal/44" TargetMode="External"/><Relationship Id="rId29" Type="http://schemas.openxmlformats.org/officeDocument/2006/relationships/hyperlink" Target="http://www.osaka-u.ac.j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nk.springer.com/search?facet-author=%22Sebaey+Mahgoub%22" TargetMode="External"/><Relationship Id="rId24" Type="http://schemas.openxmlformats.org/officeDocument/2006/relationships/hyperlink" Target="http://link.springer.com/search?facet-author=%22Sebaey+Mahgoub%22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link.springer.com/search?facet-author=%22Sebaey+Mahgoub%22" TargetMode="External"/><Relationship Id="rId23" Type="http://schemas.openxmlformats.org/officeDocument/2006/relationships/hyperlink" Target="http://link.springer.com/search?facet-author=%22Sally+El-Awdan%22" TargetMode="External"/><Relationship Id="rId28" Type="http://schemas.openxmlformats.org/officeDocument/2006/relationships/hyperlink" Target="http://www.kyoto-u.ac.jp/en" TargetMode="External"/><Relationship Id="rId10" Type="http://schemas.openxmlformats.org/officeDocument/2006/relationships/hyperlink" Target="http://link.springer.com/search?facet-author=%22Sebaey+Mahgoub%22" TargetMode="External"/><Relationship Id="rId19" Type="http://schemas.openxmlformats.org/officeDocument/2006/relationships/hyperlink" Target="http://link.springer.com/article/10.1007/s00044-013-0605-5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sebaey-mahgoub-phd-6b915a33" TargetMode="External"/><Relationship Id="rId14" Type="http://schemas.openxmlformats.org/officeDocument/2006/relationships/hyperlink" Target="http://link.springer.com/search?facet-author=%22Wafaa+El-Eraky%22" TargetMode="External"/><Relationship Id="rId22" Type="http://schemas.openxmlformats.org/officeDocument/2006/relationships/hyperlink" Target="http://link.springer.com/search?facet-author=%22Wafaa+El-Eraky%22" TargetMode="External"/><Relationship Id="rId27" Type="http://schemas.openxmlformats.org/officeDocument/2006/relationships/hyperlink" Target="https://en.wikipedia.org/wiki/%C3%89cole_Polytechnique_F%C3%A9d%C3%A9rale_de_Lausanne" TargetMode="External"/><Relationship Id="rId30" Type="http://schemas.openxmlformats.org/officeDocument/2006/relationships/hyperlink" Target="http://eleceng.adelaide.edu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_semahgoub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sebaey.mahgoub</dc:creator>
  <cp:keywords/>
  <dc:description/>
  <cp:lastModifiedBy>Sebaay Mahgoub Mohamed Sebaay</cp:lastModifiedBy>
  <cp:revision>5</cp:revision>
  <cp:lastPrinted>2021-09-11T20:42:00Z</cp:lastPrinted>
  <dcterms:created xsi:type="dcterms:W3CDTF">2021-10-16T15:19:00Z</dcterms:created>
  <dcterms:modified xsi:type="dcterms:W3CDTF">2021-10-26T17:51:00Z</dcterms:modified>
</cp:coreProperties>
</file>