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1D" w:rsidRPr="006F271D" w:rsidRDefault="006F271D" w:rsidP="006F271D">
      <w:pPr>
        <w:ind w:right="192"/>
        <w:rPr>
          <w:rFonts w:ascii="Arial" w:hAnsi="Arial" w:cs="Arial"/>
          <w:b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  <w:t>CV</w:t>
      </w:r>
    </w:p>
    <w:p w:rsidR="006F271D" w:rsidRPr="006F271D" w:rsidRDefault="006F271D" w:rsidP="006F271D">
      <w:pPr>
        <w:ind w:right="192"/>
        <w:rPr>
          <w:rFonts w:ascii="Arial" w:hAnsi="Arial" w:cs="Arial"/>
          <w:b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</w:r>
      <w:r w:rsidRPr="006F271D">
        <w:rPr>
          <w:rFonts w:ascii="Arial" w:hAnsi="Arial" w:cs="Arial"/>
          <w:b/>
          <w:sz w:val="20"/>
          <w:lang w:val="en-US"/>
        </w:rPr>
        <w:tab/>
        <w:t xml:space="preserve">Magdalena </w:t>
      </w:r>
      <w:proofErr w:type="spellStart"/>
      <w:r w:rsidRPr="006F271D">
        <w:rPr>
          <w:rFonts w:ascii="Arial" w:hAnsi="Arial" w:cs="Arial"/>
          <w:b/>
          <w:sz w:val="20"/>
          <w:lang w:val="en-US"/>
        </w:rPr>
        <w:t>Lis</w:t>
      </w:r>
      <w:proofErr w:type="spellEnd"/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tabs>
          <w:tab w:val="left" w:pos="7939"/>
        </w:tabs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Address:</w:t>
      </w:r>
      <w:r w:rsidRPr="006F271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F271D">
        <w:rPr>
          <w:rFonts w:ascii="Arial" w:hAnsi="Arial" w:cs="Arial"/>
          <w:sz w:val="20"/>
          <w:lang w:val="en-US"/>
        </w:rPr>
        <w:t>Legnicka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28/113; 53-673 </w:t>
      </w:r>
      <w:proofErr w:type="spellStart"/>
      <w:r w:rsidRPr="006F271D">
        <w:rPr>
          <w:rFonts w:ascii="Arial" w:hAnsi="Arial" w:cs="Arial"/>
          <w:sz w:val="20"/>
          <w:lang w:val="en-US"/>
        </w:rPr>
        <w:t>Wrocław</w:t>
      </w:r>
      <w:proofErr w:type="spellEnd"/>
      <w:r w:rsidRPr="006F271D">
        <w:rPr>
          <w:rFonts w:ascii="Arial" w:hAnsi="Arial" w:cs="Arial"/>
          <w:sz w:val="20"/>
          <w:lang w:val="en-US"/>
        </w:rPr>
        <w:t>; Poland; mobile phone. +48 501-461 120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Date of birth:</w:t>
      </w:r>
      <w:r w:rsidRPr="006F271D">
        <w:rPr>
          <w:rFonts w:ascii="Arial" w:hAnsi="Arial" w:cs="Arial"/>
          <w:sz w:val="20"/>
          <w:lang w:val="en-US"/>
        </w:rPr>
        <w:t xml:space="preserve"> 28.07.1961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ind w:right="192"/>
        <w:rPr>
          <w:rFonts w:ascii="Arial" w:hAnsi="Arial" w:cs="Arial"/>
          <w:b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Professional experience: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started translating in 1987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1992</w:t>
      </w:r>
      <w:r w:rsidRPr="006F271D">
        <w:rPr>
          <w:rFonts w:ascii="Arial" w:hAnsi="Arial" w:cs="Arial"/>
          <w:sz w:val="20"/>
          <w:lang w:val="en-US"/>
        </w:rPr>
        <w:tab/>
      </w:r>
      <w:r w:rsidRPr="006F271D">
        <w:rPr>
          <w:rFonts w:ascii="Arial" w:hAnsi="Arial" w:cs="Arial"/>
          <w:sz w:val="20"/>
          <w:lang w:val="en-US"/>
        </w:rPr>
        <w:tab/>
        <w:t>economic activity in the field of translations and private lessons of the English language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ind w:right="192"/>
        <w:rPr>
          <w:rFonts w:ascii="Arial" w:hAnsi="Arial" w:cs="Arial"/>
          <w:sz w:val="20"/>
          <w:u w:val="single"/>
          <w:lang w:val="en-US"/>
        </w:rPr>
      </w:pPr>
      <w:r w:rsidRPr="006F271D">
        <w:rPr>
          <w:rFonts w:ascii="Arial" w:hAnsi="Arial" w:cs="Arial"/>
          <w:sz w:val="20"/>
          <w:u w:val="single"/>
          <w:lang w:val="en-US"/>
        </w:rPr>
        <w:t>within frameworks of the above mentioned activity: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since February 2012 – cooperation with Babylon Human Translations [   </w:t>
      </w:r>
      <w:r w:rsidRPr="006F271D">
        <w:rPr>
          <w:rFonts w:ascii="Arial" w:hAnsi="Arial" w:cs="Arial"/>
          <w:color w:val="3366FF"/>
          <w:sz w:val="20"/>
          <w:lang w:val="en-US"/>
        </w:rPr>
        <w:t>http://translator.babylon.com/</w:t>
      </w:r>
      <w:r w:rsidRPr="006F271D">
        <w:rPr>
          <w:rFonts w:ascii="Arial" w:hAnsi="Arial" w:cs="Arial"/>
          <w:sz w:val="20"/>
          <w:lang w:val="en-US"/>
        </w:rPr>
        <w:t xml:space="preserve"> ]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since November 2011- cooperation with </w:t>
      </w:r>
      <w:proofErr w:type="spellStart"/>
      <w:r w:rsidRPr="006F271D">
        <w:rPr>
          <w:rFonts w:ascii="Arial" w:hAnsi="Arial" w:cs="Arial"/>
          <w:sz w:val="20"/>
          <w:lang w:val="en-US"/>
        </w:rPr>
        <w:t>Wratislawia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Translating House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since July 2011 - on the team of regular translators of  SKRIVANEK Ltd. [ </w:t>
      </w:r>
      <w:r w:rsidRPr="006F271D">
        <w:rPr>
          <w:rFonts w:ascii="Arial" w:hAnsi="Arial" w:cs="Arial"/>
          <w:color w:val="3366FF"/>
          <w:sz w:val="20"/>
          <w:lang w:val="en-US"/>
        </w:rPr>
        <w:t>http://www.skrivanek.com/</w:t>
      </w:r>
      <w:r w:rsidRPr="006F271D">
        <w:rPr>
          <w:rFonts w:ascii="Arial" w:hAnsi="Arial" w:cs="Arial"/>
          <w:sz w:val="20"/>
          <w:lang w:val="en-US"/>
        </w:rPr>
        <w:t xml:space="preserve"> ] (without test period, as a result of the agency proposal);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2010</w:t>
      </w:r>
      <w:r w:rsidRPr="006F271D">
        <w:rPr>
          <w:rFonts w:ascii="Arial" w:hAnsi="Arial" w:cs="Arial"/>
          <w:sz w:val="20"/>
          <w:lang w:val="en-US"/>
        </w:rPr>
        <w:tab/>
        <w:t xml:space="preserve">cooperation with Star L.S. [ </w:t>
      </w:r>
      <w:r w:rsidRPr="006F271D">
        <w:rPr>
          <w:rFonts w:ascii="Arial" w:hAnsi="Arial" w:cs="Arial"/>
          <w:color w:val="3366FF"/>
          <w:sz w:val="20"/>
          <w:lang w:val="en-US"/>
        </w:rPr>
        <w:t>www.star-group.pl</w:t>
      </w:r>
      <w:r w:rsidRPr="006F271D">
        <w:rPr>
          <w:rFonts w:ascii="Arial" w:hAnsi="Arial" w:cs="Arial"/>
          <w:sz w:val="20"/>
          <w:lang w:val="en-US"/>
        </w:rPr>
        <w:t xml:space="preserve"> ]with regard to translation of technical texts (including documentation of liquid gas facility at the port of </w:t>
      </w:r>
      <w:proofErr w:type="spellStart"/>
      <w:r w:rsidRPr="006F271D">
        <w:rPr>
          <w:rFonts w:ascii="Arial" w:hAnsi="Arial" w:cs="Arial"/>
          <w:sz w:val="20"/>
          <w:lang w:val="en-US"/>
        </w:rPr>
        <w:t>Świnoujscie</w:t>
      </w:r>
      <w:proofErr w:type="spellEnd"/>
      <w:r w:rsidRPr="006F271D">
        <w:rPr>
          <w:rFonts w:ascii="Arial" w:hAnsi="Arial" w:cs="Arial"/>
          <w:sz w:val="20"/>
          <w:lang w:val="en-US"/>
        </w:rPr>
        <w:t>, Poland);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2004</w:t>
      </w:r>
      <w:r w:rsidRPr="006F271D">
        <w:rPr>
          <w:rFonts w:ascii="Arial" w:hAnsi="Arial" w:cs="Arial"/>
          <w:sz w:val="20"/>
          <w:lang w:val="en-US"/>
        </w:rPr>
        <w:tab/>
        <w:t xml:space="preserve">cooperation with regard to translation of articles for publication for Foundry and Automation Dept. of </w:t>
      </w:r>
      <w:proofErr w:type="spellStart"/>
      <w:r w:rsidRPr="006F271D">
        <w:rPr>
          <w:rFonts w:ascii="Arial" w:hAnsi="Arial" w:cs="Arial"/>
          <w:sz w:val="20"/>
          <w:lang w:val="en-US"/>
        </w:rPr>
        <w:t>Wrocław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University of Technology [</w:t>
      </w:r>
      <w:r w:rsidRPr="006F271D">
        <w:rPr>
          <w:rFonts w:ascii="Arial" w:hAnsi="Arial" w:cs="Arial"/>
          <w:color w:val="3366FF"/>
          <w:sz w:val="20"/>
          <w:lang w:val="en-US"/>
        </w:rPr>
        <w:t>http://www.portal.pwr.wroc.pl/index,242.dhtml</w:t>
      </w:r>
      <w:r w:rsidRPr="006F271D">
        <w:rPr>
          <w:rFonts w:ascii="Arial" w:hAnsi="Arial" w:cs="Arial"/>
          <w:sz w:val="20"/>
          <w:lang w:val="en-US"/>
        </w:rPr>
        <w:t xml:space="preserve"> ];</w:t>
      </w:r>
    </w:p>
    <w:p w:rsidR="006F271D" w:rsidRPr="006F271D" w:rsidRDefault="006F271D" w:rsidP="006F271D">
      <w:pPr>
        <w:ind w:left="2124"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cooperation with Attorney’s Professional Partnership “</w:t>
      </w:r>
      <w:proofErr w:type="spellStart"/>
      <w:r w:rsidRPr="006F271D">
        <w:rPr>
          <w:rFonts w:ascii="Arial" w:hAnsi="Arial" w:cs="Arial"/>
          <w:sz w:val="20"/>
          <w:lang w:val="en-US"/>
        </w:rPr>
        <w:t>Lis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F271D">
        <w:rPr>
          <w:rFonts w:ascii="Arial" w:hAnsi="Arial" w:cs="Arial"/>
          <w:sz w:val="20"/>
          <w:lang w:val="en-US"/>
        </w:rPr>
        <w:t>i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F271D">
        <w:rPr>
          <w:rFonts w:ascii="Arial" w:hAnsi="Arial" w:cs="Arial"/>
          <w:sz w:val="20"/>
          <w:lang w:val="en-US"/>
        </w:rPr>
        <w:t>Partnerzy</w:t>
      </w:r>
      <w:proofErr w:type="spellEnd"/>
      <w:r w:rsidRPr="006F271D">
        <w:rPr>
          <w:rFonts w:ascii="Arial" w:hAnsi="Arial" w:cs="Arial"/>
          <w:sz w:val="20"/>
          <w:lang w:val="en-US"/>
        </w:rPr>
        <w:t>” [</w:t>
      </w:r>
      <w:r w:rsidRPr="006F271D">
        <w:rPr>
          <w:rFonts w:ascii="Arial" w:hAnsi="Arial" w:cs="Arial"/>
          <w:color w:val="3366FF"/>
          <w:sz w:val="20"/>
          <w:lang w:val="en-US"/>
        </w:rPr>
        <w:t>http://www.lisipartnerzy.pl/</w:t>
      </w:r>
      <w:r w:rsidRPr="006F271D">
        <w:rPr>
          <w:rFonts w:ascii="Arial" w:hAnsi="Arial" w:cs="Arial"/>
          <w:sz w:val="20"/>
          <w:lang w:val="en-US"/>
        </w:rPr>
        <w:t xml:space="preserve">  ] (translation of contracts, correspondence, telephone conversations and linguistic consultations);</w:t>
      </w:r>
    </w:p>
    <w:p w:rsidR="006F271D" w:rsidRPr="006F271D" w:rsidRDefault="006F271D" w:rsidP="006F271D">
      <w:pPr>
        <w:ind w:left="2124"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cooperation with companies ”Best Point” Ltd., </w:t>
      </w:r>
      <w:proofErr w:type="spellStart"/>
      <w:r w:rsidRPr="006F271D">
        <w:rPr>
          <w:rFonts w:ascii="Arial" w:hAnsi="Arial" w:cs="Arial"/>
          <w:sz w:val="20"/>
          <w:lang w:val="en-US"/>
        </w:rPr>
        <w:t>Grupa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F271D">
        <w:rPr>
          <w:rFonts w:ascii="Arial" w:hAnsi="Arial" w:cs="Arial"/>
          <w:sz w:val="20"/>
          <w:lang w:val="en-US"/>
        </w:rPr>
        <w:t>Inwestycyjna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“Alfa” and “BEEF-POL” Ltd. from </w:t>
      </w:r>
      <w:proofErr w:type="spellStart"/>
      <w:r w:rsidRPr="006F271D">
        <w:rPr>
          <w:rFonts w:ascii="Arial" w:hAnsi="Arial" w:cs="Arial"/>
          <w:sz w:val="20"/>
          <w:lang w:val="en-US"/>
        </w:rPr>
        <w:t>Leszno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(presently finished);</w:t>
      </w:r>
    </w:p>
    <w:p w:rsidR="006F271D" w:rsidRPr="006F271D" w:rsidRDefault="006F271D" w:rsidP="006F271D">
      <w:pPr>
        <w:numPr>
          <w:ilvl w:val="0"/>
          <w:numId w:val="1"/>
        </w:num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cooperation with “</w:t>
      </w:r>
      <w:proofErr w:type="spellStart"/>
      <w:r w:rsidRPr="006F271D">
        <w:rPr>
          <w:rFonts w:ascii="Arial" w:hAnsi="Arial" w:cs="Arial"/>
          <w:sz w:val="20"/>
          <w:lang w:val="en-US"/>
        </w:rPr>
        <w:t>Multilingua</w:t>
      </w:r>
      <w:proofErr w:type="spellEnd"/>
      <w:r w:rsidRPr="006F271D">
        <w:rPr>
          <w:rFonts w:ascii="Arial" w:hAnsi="Arial" w:cs="Arial"/>
          <w:sz w:val="20"/>
          <w:lang w:val="en-US"/>
        </w:rPr>
        <w:t>” (foreign language teacher at English courses);</w:t>
      </w:r>
    </w:p>
    <w:p w:rsidR="006F271D" w:rsidRPr="006F271D" w:rsidRDefault="006F271D" w:rsidP="006F271D">
      <w:pPr>
        <w:numPr>
          <w:ilvl w:val="0"/>
          <w:numId w:val="1"/>
        </w:num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translation of texts for individual clients (including technical documentation of the guidelines for modernization of water supply-sewage systems in </w:t>
      </w:r>
      <w:proofErr w:type="spellStart"/>
      <w:r w:rsidRPr="006F271D">
        <w:rPr>
          <w:rFonts w:ascii="Arial" w:hAnsi="Arial" w:cs="Arial"/>
          <w:sz w:val="20"/>
          <w:lang w:val="en-US"/>
        </w:rPr>
        <w:t>Łódź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and </w:t>
      </w:r>
      <w:proofErr w:type="spellStart"/>
      <w:r w:rsidRPr="006F271D">
        <w:rPr>
          <w:rFonts w:ascii="Arial" w:hAnsi="Arial" w:cs="Arial"/>
          <w:sz w:val="20"/>
          <w:lang w:val="en-US"/>
        </w:rPr>
        <w:t>Gdańsk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, design-construction guidelines for construction of factory halls in the special economic zone in </w:t>
      </w:r>
      <w:proofErr w:type="spellStart"/>
      <w:r w:rsidRPr="006F271D">
        <w:rPr>
          <w:rFonts w:ascii="Arial" w:hAnsi="Arial" w:cs="Arial"/>
          <w:sz w:val="20"/>
          <w:lang w:val="en-US"/>
        </w:rPr>
        <w:t>Żarów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, Poland; descriptions of production lines at the factories in the special economic zone in </w:t>
      </w:r>
      <w:proofErr w:type="spellStart"/>
      <w:r w:rsidRPr="006F271D">
        <w:rPr>
          <w:rFonts w:ascii="Arial" w:hAnsi="Arial" w:cs="Arial"/>
          <w:sz w:val="20"/>
          <w:lang w:val="en-US"/>
        </w:rPr>
        <w:t>Żarów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, Poland [production of detonators for automobile air bags, production of ball bearings, production of disposable diapers]; translation of guidelines for the already implemented interregional international flood protection program </w:t>
      </w:r>
      <w:proofErr w:type="spellStart"/>
      <w:r w:rsidRPr="006F271D">
        <w:rPr>
          <w:rFonts w:ascii="Arial" w:hAnsi="Arial" w:cs="Arial"/>
          <w:sz w:val="20"/>
          <w:lang w:val="en-US"/>
        </w:rPr>
        <w:t>Interreg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CADSES II, translation of articles of various fields of medicine and veterinary medicine for publication);</w:t>
      </w:r>
    </w:p>
    <w:p w:rsidR="006F271D" w:rsidRPr="006F271D" w:rsidRDefault="006F271D" w:rsidP="006F271D">
      <w:pPr>
        <w:numPr>
          <w:ilvl w:val="0"/>
          <w:numId w:val="1"/>
        </w:num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cooperation with Polish branch of the German publishing company </w:t>
      </w:r>
      <w:proofErr w:type="spellStart"/>
      <w:r w:rsidRPr="006F271D">
        <w:rPr>
          <w:rFonts w:ascii="Arial" w:hAnsi="Arial" w:cs="Arial"/>
          <w:sz w:val="20"/>
          <w:lang w:val="en-US"/>
        </w:rPr>
        <w:t>Klett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[ </w:t>
      </w:r>
      <w:r w:rsidRPr="006F271D">
        <w:rPr>
          <w:rFonts w:ascii="Arial" w:hAnsi="Arial" w:cs="Arial"/>
          <w:color w:val="3366FF"/>
          <w:sz w:val="20"/>
          <w:lang w:val="en-US"/>
        </w:rPr>
        <w:t>http://www.lektorklett.com.pl/</w:t>
      </w:r>
      <w:r w:rsidRPr="006F271D">
        <w:rPr>
          <w:rFonts w:ascii="Arial" w:hAnsi="Arial" w:cs="Arial"/>
          <w:sz w:val="20"/>
          <w:lang w:val="en-US"/>
        </w:rPr>
        <w:t xml:space="preserve"> ]in </w:t>
      </w:r>
      <w:proofErr w:type="spellStart"/>
      <w:r w:rsidRPr="006F271D">
        <w:rPr>
          <w:rFonts w:ascii="Arial" w:hAnsi="Arial" w:cs="Arial"/>
          <w:sz w:val="20"/>
          <w:lang w:val="en-US"/>
        </w:rPr>
        <w:t>Poznań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with regard to preparation of the English-Polish Dictionary;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1998</w:t>
      </w:r>
      <w:r w:rsidRPr="006F271D">
        <w:rPr>
          <w:rFonts w:ascii="Arial" w:hAnsi="Arial" w:cs="Arial"/>
          <w:sz w:val="20"/>
          <w:lang w:val="en-US"/>
        </w:rPr>
        <w:tab/>
        <w:t>cooperation with “</w:t>
      </w:r>
      <w:proofErr w:type="spellStart"/>
      <w:r w:rsidRPr="006F271D">
        <w:rPr>
          <w:rFonts w:ascii="Arial" w:hAnsi="Arial" w:cs="Arial"/>
          <w:sz w:val="20"/>
          <w:lang w:val="en-US"/>
        </w:rPr>
        <w:t>Babilon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” Linguistic </w:t>
      </w:r>
      <w:proofErr w:type="spellStart"/>
      <w:r w:rsidRPr="006F271D">
        <w:rPr>
          <w:rFonts w:ascii="Arial" w:hAnsi="Arial" w:cs="Arial"/>
          <w:sz w:val="20"/>
          <w:lang w:val="en-US"/>
        </w:rPr>
        <w:t>Sevices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 – presently “English is Fun” - (including translation of the articles in archeology, anthropology, chemistry, veterinary medicine, civil engineering, handbooks </w:t>
      </w:r>
      <w:r w:rsidRPr="006F271D">
        <w:rPr>
          <w:rFonts w:ascii="Arial" w:hAnsi="Arial" w:cs="Arial"/>
          <w:sz w:val="20"/>
          <w:lang w:val="en-US"/>
        </w:rPr>
        <w:lastRenderedPageBreak/>
        <w:t>on flood protection and construction documentation);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1996</w:t>
      </w:r>
      <w:r w:rsidRPr="006F271D">
        <w:rPr>
          <w:rFonts w:ascii="Arial" w:hAnsi="Arial" w:cs="Arial"/>
          <w:sz w:val="20"/>
          <w:lang w:val="en-US"/>
        </w:rPr>
        <w:tab/>
        <w:t>cooperation with “</w:t>
      </w:r>
      <w:proofErr w:type="spellStart"/>
      <w:r w:rsidRPr="006F271D">
        <w:rPr>
          <w:rFonts w:ascii="Arial" w:hAnsi="Arial" w:cs="Arial"/>
          <w:sz w:val="20"/>
          <w:lang w:val="en-US"/>
        </w:rPr>
        <w:t>Herbapol</w:t>
      </w:r>
      <w:proofErr w:type="spellEnd"/>
      <w:r w:rsidRPr="006F271D">
        <w:rPr>
          <w:rFonts w:ascii="Arial" w:hAnsi="Arial" w:cs="Arial"/>
          <w:sz w:val="20"/>
          <w:lang w:val="en-US"/>
        </w:rPr>
        <w:t>” S.A. [</w:t>
      </w:r>
      <w:r w:rsidRPr="006F271D">
        <w:rPr>
          <w:rFonts w:ascii="Arial" w:hAnsi="Arial" w:cs="Arial"/>
          <w:color w:val="3366FF"/>
          <w:sz w:val="20"/>
          <w:lang w:val="en-US"/>
        </w:rPr>
        <w:t>http://www.herbapol.pl/</w:t>
      </w:r>
      <w:r w:rsidRPr="006F271D">
        <w:rPr>
          <w:rFonts w:ascii="Arial" w:hAnsi="Arial" w:cs="Arial"/>
          <w:sz w:val="20"/>
          <w:lang w:val="en-US"/>
        </w:rPr>
        <w:t xml:space="preserve"> ]in </w:t>
      </w:r>
      <w:proofErr w:type="spellStart"/>
      <w:r w:rsidRPr="006F271D">
        <w:rPr>
          <w:rFonts w:ascii="Arial" w:hAnsi="Arial" w:cs="Arial"/>
          <w:sz w:val="20"/>
          <w:lang w:val="en-US"/>
        </w:rPr>
        <w:t>Wrocław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with regard to translation of documentation of the drugs, product information, registration documentation, web pages as well as legal regulation concerning registration of drugs abroad and comments to these regulations;</w:t>
      </w:r>
    </w:p>
    <w:p w:rsidR="006F271D" w:rsidRPr="006F271D" w:rsidRDefault="006F271D" w:rsidP="006F271D">
      <w:pPr>
        <w:numPr>
          <w:ilvl w:val="1"/>
          <w:numId w:val="2"/>
        </w:numPr>
        <w:tabs>
          <w:tab w:val="clear" w:pos="720"/>
          <w:tab w:val="num" w:pos="2160"/>
        </w:tabs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complex translation services for the main office of </w:t>
      </w:r>
      <w:proofErr w:type="spellStart"/>
      <w:r w:rsidRPr="006F271D">
        <w:rPr>
          <w:rFonts w:ascii="Arial" w:hAnsi="Arial" w:cs="Arial"/>
          <w:sz w:val="20"/>
          <w:lang w:val="en-US"/>
        </w:rPr>
        <w:t>A.A.C.Rainbow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[</w:t>
      </w:r>
      <w:r w:rsidRPr="006F271D">
        <w:rPr>
          <w:rFonts w:ascii="Arial" w:hAnsi="Arial" w:cs="Arial"/>
          <w:color w:val="3366FF"/>
          <w:sz w:val="20"/>
          <w:lang w:val="en-US"/>
        </w:rPr>
        <w:t>www.rainbow.pl</w:t>
      </w:r>
      <w:r w:rsidRPr="006F271D">
        <w:rPr>
          <w:rFonts w:ascii="Arial" w:hAnsi="Arial" w:cs="Arial"/>
          <w:sz w:val="20"/>
          <w:lang w:val="en-US"/>
        </w:rPr>
        <w:t>] (including written and oral translation of business and training character, consecutive and simultaneous translations) (e.g. World Class Conference in Manila, Philippines);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1994</w:t>
      </w:r>
      <w:r w:rsidRPr="006F271D">
        <w:rPr>
          <w:rFonts w:ascii="Arial" w:hAnsi="Arial" w:cs="Arial"/>
          <w:sz w:val="20"/>
          <w:lang w:val="en-US"/>
        </w:rPr>
        <w:tab/>
        <w:t xml:space="preserve">translation services for the main office of  </w:t>
      </w:r>
      <w:proofErr w:type="spellStart"/>
      <w:r w:rsidRPr="006F271D">
        <w:rPr>
          <w:rFonts w:ascii="Arial" w:hAnsi="Arial" w:cs="Arial"/>
          <w:sz w:val="20"/>
          <w:lang w:val="en-US"/>
        </w:rPr>
        <w:t>Audiofon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[</w:t>
      </w:r>
      <w:r w:rsidRPr="006F271D">
        <w:rPr>
          <w:rFonts w:ascii="Arial" w:hAnsi="Arial" w:cs="Arial"/>
          <w:color w:val="3366FF"/>
          <w:sz w:val="20"/>
          <w:lang w:val="en-US"/>
        </w:rPr>
        <w:t>http://www.audiofon.com.pl/</w:t>
      </w:r>
      <w:r w:rsidRPr="006F271D">
        <w:rPr>
          <w:rFonts w:ascii="Arial" w:hAnsi="Arial" w:cs="Arial"/>
          <w:sz w:val="20"/>
          <w:lang w:val="en-US"/>
        </w:rPr>
        <w:t xml:space="preserve">] /distributor of hearing </w:t>
      </w:r>
      <w:proofErr w:type="spellStart"/>
      <w:r w:rsidRPr="006F271D">
        <w:rPr>
          <w:rFonts w:ascii="Arial" w:hAnsi="Arial" w:cs="Arial"/>
          <w:sz w:val="20"/>
          <w:lang w:val="en-US"/>
        </w:rPr>
        <w:t>aides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manufactured by </w:t>
      </w:r>
      <w:proofErr w:type="spellStart"/>
      <w:r w:rsidRPr="006F271D">
        <w:rPr>
          <w:rFonts w:ascii="Arial" w:hAnsi="Arial" w:cs="Arial"/>
          <w:sz w:val="20"/>
          <w:lang w:val="en-US"/>
        </w:rPr>
        <w:t>Widex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[</w:t>
      </w:r>
      <w:r w:rsidRPr="006F271D">
        <w:rPr>
          <w:rFonts w:ascii="Arial" w:hAnsi="Arial" w:cs="Arial"/>
          <w:color w:val="3366FF"/>
          <w:sz w:val="20"/>
          <w:lang w:val="en-US"/>
        </w:rPr>
        <w:t xml:space="preserve">http://www.widex.com/?gclid=CMfh5KXY2awCFY0OfAod33f22w/ </w:t>
      </w:r>
      <w:r w:rsidRPr="006F271D">
        <w:rPr>
          <w:rFonts w:ascii="Arial" w:hAnsi="Arial" w:cs="Arial"/>
          <w:sz w:val="20"/>
          <w:lang w:val="en-US"/>
        </w:rPr>
        <w:t xml:space="preserve">] (including translation of promotional and training materials as well as user manuals of the hearing </w:t>
      </w:r>
      <w:proofErr w:type="spellStart"/>
      <w:r w:rsidRPr="006F271D">
        <w:rPr>
          <w:rFonts w:ascii="Arial" w:hAnsi="Arial" w:cs="Arial"/>
          <w:sz w:val="20"/>
          <w:lang w:val="en-US"/>
        </w:rPr>
        <w:t>aides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and service devices)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ab/>
        <w:t xml:space="preserve">translation services for Kevin </w:t>
      </w:r>
      <w:r w:rsidRPr="006F271D">
        <w:rPr>
          <w:rFonts w:ascii="Arial" w:hAnsi="Arial" w:cs="Arial"/>
          <w:sz w:val="20"/>
          <w:lang w:val="en-US"/>
        </w:rPr>
        <w:tab/>
        <w:t>Electronics company (including translation of product information texts, offer, correspondence and texts for web pages);</w:t>
      </w:r>
    </w:p>
    <w:p w:rsidR="006F271D" w:rsidRPr="006F271D" w:rsidRDefault="006F271D" w:rsidP="006F271D">
      <w:pPr>
        <w:ind w:left="2124" w:right="192" w:firstLine="6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cooperation with C.P.MEDIA publishing company (translation of the company publications) cooperation with Attorney’s Partnership "Consensus" (translation of contracts, correspondence, telephone conversations and linguistic consultations);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1992-1993</w:t>
      </w:r>
      <w:r w:rsidRPr="006F271D">
        <w:rPr>
          <w:rFonts w:ascii="Arial" w:hAnsi="Arial" w:cs="Arial"/>
          <w:sz w:val="20"/>
          <w:lang w:val="en-US"/>
        </w:rPr>
        <w:tab/>
        <w:t xml:space="preserve">translation for </w:t>
      </w:r>
      <w:proofErr w:type="spellStart"/>
      <w:r w:rsidRPr="006F271D">
        <w:rPr>
          <w:rFonts w:ascii="Arial" w:hAnsi="Arial" w:cs="Arial"/>
          <w:sz w:val="20"/>
          <w:lang w:val="en-US"/>
        </w:rPr>
        <w:t>Astrum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publishers [</w:t>
      </w:r>
      <w:r w:rsidRPr="006F271D">
        <w:rPr>
          <w:rFonts w:ascii="Arial" w:hAnsi="Arial" w:cs="Arial"/>
          <w:color w:val="3366FF"/>
          <w:sz w:val="20"/>
          <w:lang w:val="en-US"/>
        </w:rPr>
        <w:t>http://www.astrum.wroc.pl/</w:t>
      </w:r>
      <w:r w:rsidRPr="006F271D">
        <w:rPr>
          <w:rFonts w:ascii="Arial" w:hAnsi="Arial" w:cs="Arial"/>
          <w:sz w:val="20"/>
          <w:lang w:val="en-US"/>
        </w:rPr>
        <w:t>](fiction novels and publications of encyclopedic character);</w:t>
      </w:r>
    </w:p>
    <w:p w:rsidR="006F271D" w:rsidRPr="006F271D" w:rsidRDefault="006F271D" w:rsidP="006F271D">
      <w:pPr>
        <w:ind w:left="2124" w:right="192" w:hanging="2124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1989-1990</w:t>
      </w:r>
      <w:r w:rsidRPr="006F271D">
        <w:rPr>
          <w:rFonts w:ascii="Arial" w:hAnsi="Arial" w:cs="Arial"/>
          <w:sz w:val="20"/>
          <w:lang w:val="en-US"/>
        </w:rPr>
        <w:tab/>
        <w:t xml:space="preserve">teacher of the English language in no VII LO (High School) in </w:t>
      </w:r>
      <w:proofErr w:type="spellStart"/>
      <w:r w:rsidRPr="006F271D">
        <w:rPr>
          <w:rFonts w:ascii="Arial" w:hAnsi="Arial" w:cs="Arial"/>
          <w:sz w:val="20"/>
          <w:lang w:val="en-US"/>
        </w:rPr>
        <w:t>Wrocław</w:t>
      </w:r>
      <w:proofErr w:type="spellEnd"/>
      <w:r w:rsidRPr="006F271D">
        <w:rPr>
          <w:rFonts w:ascii="Arial" w:hAnsi="Arial" w:cs="Arial"/>
          <w:sz w:val="20"/>
          <w:lang w:val="en-US"/>
        </w:rPr>
        <w:t>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since 1988</w:t>
      </w:r>
      <w:r w:rsidRPr="006F271D">
        <w:rPr>
          <w:rFonts w:ascii="Arial" w:hAnsi="Arial" w:cs="Arial"/>
          <w:sz w:val="20"/>
          <w:lang w:val="en-US"/>
        </w:rPr>
        <w:tab/>
        <w:t>cooperation with the Association of Polish Translators [</w:t>
      </w:r>
      <w:r w:rsidRPr="006F271D">
        <w:rPr>
          <w:rFonts w:ascii="Arial" w:hAnsi="Arial" w:cs="Arial"/>
          <w:color w:val="3366FF"/>
          <w:sz w:val="20"/>
          <w:lang w:val="en-US"/>
        </w:rPr>
        <w:t>http://www.stp.org.pl/index.php/pl/</w:t>
      </w:r>
      <w:r w:rsidRPr="006F271D">
        <w:rPr>
          <w:rFonts w:ascii="Arial" w:hAnsi="Arial" w:cs="Arial"/>
          <w:sz w:val="20"/>
          <w:lang w:val="en-US"/>
        </w:rPr>
        <w:t xml:space="preserve"> ]  (translation of various documents, documentation, contracts, letters, articles, etc.);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ind w:left="2160"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participation as a translator (simultaneous and consecutive translations) in conferences and international courses (e.g. 8-days long translation during the conference of  The International Reiki Association in </w:t>
      </w:r>
      <w:proofErr w:type="spellStart"/>
      <w:r w:rsidRPr="006F271D">
        <w:rPr>
          <w:rFonts w:ascii="Arial" w:hAnsi="Arial" w:cs="Arial"/>
          <w:sz w:val="20"/>
          <w:lang w:val="en-US"/>
        </w:rPr>
        <w:t>Tomaszowice</w:t>
      </w:r>
      <w:proofErr w:type="spellEnd"/>
      <w:r w:rsidRPr="006F271D">
        <w:rPr>
          <w:rFonts w:ascii="Arial" w:hAnsi="Arial" w:cs="Arial"/>
          <w:sz w:val="20"/>
          <w:lang w:val="en-US"/>
        </w:rPr>
        <w:t xml:space="preserve"> near Krakow, Poland in 2009); </w:t>
      </w:r>
    </w:p>
    <w:p w:rsidR="006F271D" w:rsidRPr="006F271D" w:rsidRDefault="006F271D" w:rsidP="006F271D">
      <w:pPr>
        <w:ind w:left="2160" w:right="192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ind w:left="2160"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translation of medical and related fields as well as arts articles and texts for publication on private orders; </w:t>
      </w:r>
      <w:r w:rsidRPr="006F271D">
        <w:rPr>
          <w:rFonts w:ascii="Arial" w:hAnsi="Arial" w:cs="Arial"/>
          <w:sz w:val="20"/>
          <w:lang w:val="en-US"/>
        </w:rPr>
        <w:cr/>
      </w:r>
    </w:p>
    <w:p w:rsidR="006F271D" w:rsidRPr="006F271D" w:rsidRDefault="006F271D" w:rsidP="006F271D">
      <w:pPr>
        <w:ind w:left="2160"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private lessons, conversations and preparation for exams and tests in the English language.</w:t>
      </w:r>
      <w:r w:rsidRPr="006F271D">
        <w:rPr>
          <w:rFonts w:ascii="Arial" w:hAnsi="Arial" w:cs="Arial"/>
          <w:sz w:val="20"/>
          <w:lang w:val="en-US"/>
        </w:rPr>
        <w:cr/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Foreign languages: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English – fluent in speech and writing (CPE certificate from the British Council and Polish National Examination certificate)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Russian – good in speech and writing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Spanish -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lastRenderedPageBreak/>
        <w:t>French -</w:t>
      </w:r>
      <w:r w:rsidRPr="006F271D">
        <w:rPr>
          <w:rFonts w:ascii="Arial" w:hAnsi="Arial" w:cs="Arial"/>
          <w:sz w:val="20"/>
          <w:lang w:val="en-US"/>
        </w:rPr>
        <w:tab/>
      </w:r>
      <w:r w:rsidRPr="006F271D">
        <w:rPr>
          <w:rFonts w:ascii="Arial" w:hAnsi="Arial" w:cs="Arial"/>
          <w:sz w:val="20"/>
          <w:lang w:val="en-US"/>
        </w:rPr>
        <w:tab/>
        <w:t xml:space="preserve">not so fluent, better with regard to 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Dutch -</w:t>
      </w:r>
      <w:r w:rsidRPr="006F271D">
        <w:rPr>
          <w:rFonts w:ascii="Arial" w:hAnsi="Arial" w:cs="Arial"/>
          <w:sz w:val="20"/>
          <w:lang w:val="en-US"/>
        </w:rPr>
        <w:tab/>
      </w:r>
      <w:r w:rsidRPr="006F271D">
        <w:rPr>
          <w:rFonts w:ascii="Arial" w:hAnsi="Arial" w:cs="Arial"/>
          <w:sz w:val="20"/>
          <w:lang w:val="en-US"/>
        </w:rPr>
        <w:tab/>
        <w:t xml:space="preserve">translation of medical texts 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 xml:space="preserve">Flemish - </w:t>
      </w:r>
      <w:r w:rsidRPr="006F271D">
        <w:rPr>
          <w:rFonts w:ascii="Arial" w:hAnsi="Arial" w:cs="Arial"/>
          <w:sz w:val="20"/>
          <w:lang w:val="en-US"/>
        </w:rPr>
        <w:tab/>
      </w:r>
      <w:r w:rsidRPr="006F271D">
        <w:rPr>
          <w:rFonts w:ascii="Arial" w:hAnsi="Arial" w:cs="Arial"/>
          <w:sz w:val="20"/>
          <w:lang w:val="en-US"/>
        </w:rPr>
        <w:tab/>
        <w:t xml:space="preserve">and simple business texts into Polish or </w:t>
      </w:r>
      <w:r w:rsidRPr="006F271D">
        <w:rPr>
          <w:rFonts w:ascii="Arial" w:hAnsi="Arial" w:cs="Arial"/>
          <w:sz w:val="20"/>
          <w:lang w:val="en-US"/>
        </w:rPr>
        <w:br/>
        <w:t>German -</w:t>
      </w:r>
      <w:r w:rsidRPr="006F271D">
        <w:rPr>
          <w:rFonts w:ascii="Arial" w:hAnsi="Arial" w:cs="Arial"/>
          <w:sz w:val="20"/>
          <w:lang w:val="en-US"/>
        </w:rPr>
        <w:tab/>
      </w:r>
      <w:r w:rsidRPr="006F271D">
        <w:rPr>
          <w:rFonts w:ascii="Arial" w:hAnsi="Arial" w:cs="Arial"/>
          <w:sz w:val="20"/>
          <w:lang w:val="en-US"/>
        </w:rPr>
        <w:tab/>
        <w:t>English</w:t>
      </w:r>
    </w:p>
    <w:p w:rsidR="006F271D" w:rsidRPr="006F271D" w:rsidRDefault="006F271D" w:rsidP="006F271D">
      <w:pPr>
        <w:ind w:left="2160" w:right="192" w:hanging="2160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Other skills:</w:t>
      </w:r>
      <w:r w:rsidRPr="006F271D">
        <w:rPr>
          <w:rFonts w:ascii="Arial" w:hAnsi="Arial" w:cs="Arial"/>
          <w:sz w:val="20"/>
          <w:lang w:val="en-US"/>
        </w:rPr>
        <w:t xml:space="preserve"> I can independently organize my work and solve untypical problems as well as manage untypical situations,</w:t>
      </w:r>
    </w:p>
    <w:p w:rsidR="006F271D" w:rsidRPr="006F271D" w:rsidRDefault="006F271D" w:rsidP="006F271D">
      <w:pPr>
        <w:ind w:left="2160" w:right="192" w:hanging="36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I easily make contact with other people, computer skills with regard to text edition,</w:t>
      </w:r>
    </w:p>
    <w:p w:rsidR="006F271D" w:rsidRPr="006F271D" w:rsidRDefault="006F271D" w:rsidP="006F271D">
      <w:pPr>
        <w:ind w:left="2160" w:right="192" w:hanging="36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sz w:val="20"/>
          <w:lang w:val="en-US"/>
        </w:rPr>
        <w:t>presently gaining proficiency with CAT software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Others:</w:t>
      </w:r>
      <w:r w:rsidRPr="006F271D">
        <w:rPr>
          <w:rFonts w:ascii="Arial" w:hAnsi="Arial" w:cs="Arial"/>
          <w:sz w:val="20"/>
          <w:lang w:val="en-US"/>
        </w:rPr>
        <w:t xml:space="preserve"> driver’s license of B category since 1985</w:t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Additional information:</w:t>
      </w:r>
      <w:r w:rsidRPr="006F271D">
        <w:rPr>
          <w:rFonts w:ascii="Arial" w:hAnsi="Arial" w:cs="Arial"/>
          <w:sz w:val="20"/>
          <w:lang w:val="en-US"/>
        </w:rPr>
        <w:t xml:space="preserve"> I am a cat lover and actually live with 3</w:t>
      </w:r>
      <w:r w:rsidRPr="006F271D">
        <w:rPr>
          <w:rFonts w:ascii="Arial" w:hAnsi="Arial" w:cs="Arial"/>
          <w:sz w:val="20"/>
          <w:lang w:val="en-US"/>
        </w:rPr>
        <w:sym w:font="Wingdings" w:char="F04A"/>
      </w:r>
    </w:p>
    <w:p w:rsidR="006F271D" w:rsidRPr="006F271D" w:rsidRDefault="006F271D" w:rsidP="006F271D">
      <w:pPr>
        <w:ind w:right="192"/>
        <w:rPr>
          <w:rFonts w:ascii="Arial" w:hAnsi="Arial" w:cs="Arial"/>
          <w:sz w:val="20"/>
          <w:lang w:val="en-US"/>
        </w:rPr>
      </w:pPr>
      <w:r w:rsidRPr="006F271D">
        <w:rPr>
          <w:rFonts w:ascii="Arial" w:hAnsi="Arial" w:cs="Arial"/>
          <w:b/>
          <w:sz w:val="20"/>
          <w:lang w:val="en-US"/>
        </w:rPr>
        <w:t>Hobbies:</w:t>
      </w:r>
      <w:r w:rsidRPr="006F271D">
        <w:rPr>
          <w:rFonts w:ascii="Arial" w:hAnsi="Arial" w:cs="Arial"/>
          <w:sz w:val="20"/>
          <w:lang w:val="en-US"/>
        </w:rPr>
        <w:t xml:space="preserve"> travels, mountain climbing and hiking, skiing, photography, swimming, music, books, foreign languages</w:t>
      </w:r>
    </w:p>
    <w:p w:rsidR="006F271D" w:rsidRPr="006F271D" w:rsidRDefault="006F271D" w:rsidP="006F271D">
      <w:pPr>
        <w:rPr>
          <w:rFonts w:ascii="Arial" w:hAnsi="Arial" w:cs="Arial"/>
          <w:sz w:val="20"/>
          <w:lang w:val="en-US"/>
        </w:rPr>
      </w:pPr>
    </w:p>
    <w:p w:rsidR="00453BBD" w:rsidRPr="006F271D" w:rsidRDefault="00453BBD">
      <w:pPr>
        <w:rPr>
          <w:rFonts w:ascii="Arial" w:hAnsi="Arial" w:cs="Arial"/>
          <w:sz w:val="20"/>
          <w:lang w:val="en-US"/>
        </w:rPr>
      </w:pPr>
    </w:p>
    <w:sectPr w:rsidR="00453BBD" w:rsidRPr="006F271D">
      <w:pgSz w:w="12242" w:h="17283"/>
      <w:pgMar w:top="1441" w:right="1985" w:bottom="2268" w:left="1985" w:header="708" w:footer="708" w:gutter="0"/>
      <w:paperSrc w:first="8" w:other="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4DE"/>
    <w:multiLevelType w:val="multilevel"/>
    <w:tmpl w:val="D7569BE8"/>
    <w:lvl w:ilvl="0">
      <w:start w:val="19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A2D0DC0"/>
    <w:multiLevelType w:val="singleLevel"/>
    <w:tmpl w:val="4AD2CEB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08"/>
  <w:hyphenationZone w:val="425"/>
  <w:characterSpacingControl w:val="doNotCompress"/>
  <w:compat/>
  <w:rsids>
    <w:rsidRoot w:val="006F271D"/>
    <w:rsid w:val="00453BBD"/>
    <w:rsid w:val="006F271D"/>
    <w:rsid w:val="00A5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1D"/>
    <w:pPr>
      <w:spacing w:after="0" w:line="240" w:lineRule="auto"/>
    </w:pPr>
    <w:rPr>
      <w:rFonts w:ascii="Times New Roman" w:eastAsia="Times New Roman" w:hAnsi="Times New Roman" w:cs="Times New Roman"/>
      <w:spacing w:val="25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mali</cp:lastModifiedBy>
  <cp:revision>1</cp:revision>
  <dcterms:created xsi:type="dcterms:W3CDTF">2014-02-13T14:48:00Z</dcterms:created>
  <dcterms:modified xsi:type="dcterms:W3CDTF">2014-02-13T14:49:00Z</dcterms:modified>
</cp:coreProperties>
</file>