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5E" w:rsidRDefault="00F81F5E" w:rsidP="00F81F5E">
      <w:pPr>
        <w:pStyle w:val="topLink"/>
        <w:rPr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126"/>
        <w:gridCol w:w="3129"/>
      </w:tblGrid>
      <w:tr w:rsidR="00F81F5E" w:rsidTr="00F81F5E">
        <w:tc>
          <w:tcPr>
            <w:tcW w:w="6226" w:type="dxa"/>
            <w:gridSpan w:val="2"/>
            <w:hideMark/>
          </w:tcPr>
          <w:p w:rsidR="00F81F5E" w:rsidRPr="00F81F5E" w:rsidRDefault="00F81F5E" w:rsidP="00F81F5E">
            <w:pPr>
              <w:pStyle w:val="3"/>
              <w:outlineLvl w:val="2"/>
              <w:rPr>
                <w:lang w:val="en-US"/>
              </w:rPr>
            </w:pPr>
            <w:r>
              <w:t>Natalia Nakonechna</w:t>
            </w:r>
          </w:p>
        </w:tc>
        <w:tc>
          <w:tcPr>
            <w:tcW w:w="3129" w:type="dxa"/>
            <w:vMerge w:val="restart"/>
            <w:hideMark/>
          </w:tcPr>
          <w:p w:rsidR="00F81F5E" w:rsidRDefault="00F81F5E">
            <w:pPr>
              <w:pStyle w:val="a4"/>
              <w:jc w:val="right"/>
            </w:pPr>
          </w:p>
        </w:tc>
      </w:tr>
      <w:tr w:rsidR="00F81F5E" w:rsidTr="00F81F5E">
        <w:tc>
          <w:tcPr>
            <w:tcW w:w="3100" w:type="dxa"/>
            <w:hideMark/>
          </w:tcPr>
          <w:p w:rsidR="00F81F5E" w:rsidRDefault="00F81F5E">
            <w:pPr>
              <w:pStyle w:val="a6"/>
            </w:pPr>
            <w:r>
              <w:t>Date of birth:</w:t>
            </w:r>
          </w:p>
        </w:tc>
        <w:tc>
          <w:tcPr>
            <w:tcW w:w="3126" w:type="dxa"/>
            <w:hideMark/>
          </w:tcPr>
          <w:p w:rsidR="00F81F5E" w:rsidRDefault="00F81F5E">
            <w:pPr>
              <w:pStyle w:val="a6"/>
            </w:pPr>
            <w:r>
              <w:t>14 Dec 1978</w:t>
            </w:r>
          </w:p>
        </w:tc>
        <w:tc>
          <w:tcPr>
            <w:tcW w:w="0" w:type="auto"/>
            <w:vMerge/>
            <w:vAlign w:val="center"/>
            <w:hideMark/>
          </w:tcPr>
          <w:p w:rsidR="00F81F5E" w:rsidRDefault="00F81F5E">
            <w:pPr>
              <w:ind w:left="0" w:right="0"/>
              <w:rPr>
                <w:color w:val="333333"/>
                <w:sz w:val="22"/>
                <w:szCs w:val="26"/>
              </w:rPr>
            </w:pPr>
          </w:p>
        </w:tc>
      </w:tr>
      <w:tr w:rsidR="00F81F5E" w:rsidTr="00F81F5E">
        <w:tc>
          <w:tcPr>
            <w:tcW w:w="3100" w:type="dxa"/>
            <w:hideMark/>
          </w:tcPr>
          <w:p w:rsidR="00F81F5E" w:rsidRDefault="00F81F5E">
            <w:pPr>
              <w:pStyle w:val="a6"/>
            </w:pPr>
            <w:r>
              <w:t>Location:</w:t>
            </w:r>
          </w:p>
        </w:tc>
        <w:tc>
          <w:tcPr>
            <w:tcW w:w="3126" w:type="dxa"/>
            <w:hideMark/>
          </w:tcPr>
          <w:p w:rsidR="00F81F5E" w:rsidRDefault="00F81F5E">
            <w:pPr>
              <w:pStyle w:val="a6"/>
            </w:pPr>
            <w:r>
              <w:t>Lviv</w:t>
            </w:r>
          </w:p>
        </w:tc>
        <w:tc>
          <w:tcPr>
            <w:tcW w:w="0" w:type="auto"/>
            <w:vMerge/>
            <w:vAlign w:val="center"/>
            <w:hideMark/>
          </w:tcPr>
          <w:p w:rsidR="00F81F5E" w:rsidRDefault="00F81F5E">
            <w:pPr>
              <w:ind w:left="0" w:right="0"/>
              <w:rPr>
                <w:color w:val="333333"/>
                <w:sz w:val="22"/>
                <w:szCs w:val="26"/>
              </w:rPr>
            </w:pPr>
          </w:p>
        </w:tc>
      </w:tr>
      <w:tr w:rsidR="00F81F5E" w:rsidTr="00F81F5E">
        <w:tc>
          <w:tcPr>
            <w:tcW w:w="3100" w:type="dxa"/>
            <w:hideMark/>
          </w:tcPr>
          <w:p w:rsidR="00F81F5E" w:rsidRDefault="00F81F5E">
            <w:pPr>
              <w:pStyle w:val="a6"/>
            </w:pPr>
            <w:r>
              <w:t>Phone number:</w:t>
            </w:r>
          </w:p>
        </w:tc>
        <w:tc>
          <w:tcPr>
            <w:tcW w:w="3126" w:type="dxa"/>
            <w:hideMark/>
          </w:tcPr>
          <w:p w:rsidR="00F81F5E" w:rsidRDefault="00F81F5E">
            <w:pPr>
              <w:pStyle w:val="a6"/>
            </w:pPr>
            <w:r>
              <w:rPr>
                <w:lang w:val="en-US"/>
              </w:rPr>
              <w:t>+38</w:t>
            </w:r>
            <w:r>
              <w:t>0667623354</w:t>
            </w:r>
          </w:p>
        </w:tc>
        <w:tc>
          <w:tcPr>
            <w:tcW w:w="0" w:type="auto"/>
            <w:vMerge/>
            <w:vAlign w:val="center"/>
            <w:hideMark/>
          </w:tcPr>
          <w:p w:rsidR="00F81F5E" w:rsidRDefault="00F81F5E">
            <w:pPr>
              <w:ind w:left="0" w:right="0"/>
              <w:rPr>
                <w:color w:val="333333"/>
                <w:sz w:val="22"/>
                <w:szCs w:val="26"/>
              </w:rPr>
            </w:pPr>
          </w:p>
        </w:tc>
      </w:tr>
      <w:tr w:rsidR="00F81F5E" w:rsidRPr="004C7F02" w:rsidTr="00F81F5E">
        <w:tc>
          <w:tcPr>
            <w:tcW w:w="3100" w:type="dxa"/>
            <w:hideMark/>
          </w:tcPr>
          <w:p w:rsidR="00F81F5E" w:rsidRDefault="00F81F5E">
            <w:pPr>
              <w:pStyle w:val="a6"/>
              <w:rPr>
                <w:lang w:val="en-US"/>
              </w:rPr>
            </w:pPr>
            <w:r>
              <w:t>E-mail:</w:t>
            </w:r>
          </w:p>
          <w:p w:rsidR="00F81F5E" w:rsidRDefault="00F81F5E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Skype:</w:t>
            </w:r>
          </w:p>
        </w:tc>
        <w:tc>
          <w:tcPr>
            <w:tcW w:w="3126" w:type="dxa"/>
            <w:hideMark/>
          </w:tcPr>
          <w:p w:rsidR="00F81F5E" w:rsidRDefault="00CD6ECC">
            <w:pPr>
              <w:pStyle w:val="a6"/>
              <w:rPr>
                <w:lang w:val="en-US"/>
              </w:rPr>
            </w:pPr>
            <w:hyperlink r:id="rId6" w:history="1">
              <w:r w:rsidR="00F81F5E">
                <w:rPr>
                  <w:rStyle w:val="a3"/>
                  <w:rFonts w:eastAsiaTheme="majorEastAsia"/>
                  <w:lang w:val="en-US"/>
                </w:rPr>
                <w:t>zelena_mysha_ua@yahoo.com</w:t>
              </w:r>
            </w:hyperlink>
          </w:p>
          <w:p w:rsidR="00F81F5E" w:rsidRDefault="00F81F5E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nnakonechna</w:t>
            </w:r>
          </w:p>
        </w:tc>
        <w:tc>
          <w:tcPr>
            <w:tcW w:w="0" w:type="auto"/>
            <w:vMerge/>
            <w:vAlign w:val="center"/>
            <w:hideMark/>
          </w:tcPr>
          <w:p w:rsidR="00F81F5E" w:rsidRPr="00F81F5E" w:rsidRDefault="00F81F5E">
            <w:pPr>
              <w:ind w:left="0" w:right="0"/>
              <w:rPr>
                <w:color w:val="333333"/>
                <w:sz w:val="22"/>
                <w:szCs w:val="26"/>
                <w:lang w:val="en-US"/>
              </w:rPr>
            </w:pPr>
          </w:p>
        </w:tc>
      </w:tr>
    </w:tbl>
    <w:p w:rsidR="00F81F5E" w:rsidRDefault="00F81F5E" w:rsidP="00F81F5E">
      <w:pPr>
        <w:pStyle w:val="1"/>
        <w:rPr>
          <w:rStyle w:val="UpdateDate"/>
          <w:rFonts w:asciiTheme="majorHAnsi" w:hAnsiTheme="majorHAnsi"/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0" w:right="0"/>
      </w:pPr>
      <w:r>
        <w:rPr>
          <w:lang w:val="en-US"/>
        </w:rPr>
        <w:t xml:space="preserve">  </w:t>
      </w:r>
      <w:r>
        <w:rPr>
          <w:b/>
          <w:sz w:val="24"/>
          <w:lang w:val="en-US"/>
        </w:rPr>
        <w:t>Summary: Skills</w:t>
      </w:r>
    </w:p>
    <w:p w:rsidR="00F81F5E" w:rsidRDefault="00F81F5E" w:rsidP="00F81F5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>
        <w:rPr>
          <w:lang w:val="en-US"/>
        </w:rPr>
        <w:t xml:space="preserve"> </w:t>
      </w:r>
      <w:r>
        <w:rPr>
          <w:sz w:val="4"/>
          <w:lang w:val="en-US"/>
        </w:rPr>
        <w:t> </w:t>
      </w: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F81F5E" w:rsidRDefault="00F81F5E" w:rsidP="00F81F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>
        <w:rPr>
          <w:lang w:val="en-US"/>
        </w:rPr>
        <w:t>Group Management</w:t>
      </w:r>
    </w:p>
    <w:p w:rsidR="00F81F5E" w:rsidRDefault="00F81F5E" w:rsidP="00F81F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>
        <w:rPr>
          <w:lang w:val="en-US"/>
        </w:rPr>
        <w:t>Testing</w:t>
      </w:r>
    </w:p>
    <w:p w:rsidR="00F81F5E" w:rsidRDefault="00F81F5E" w:rsidP="00F81F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>
        <w:rPr>
          <w:lang w:val="en-US"/>
        </w:rPr>
        <w:t>Web publishing and Support</w:t>
      </w:r>
    </w:p>
    <w:p w:rsidR="00F81F5E" w:rsidRDefault="00F81F5E" w:rsidP="00F81F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>
        <w:rPr>
          <w:lang w:val="en-US"/>
        </w:rPr>
        <w:t>Documentation development</w:t>
      </w:r>
    </w:p>
    <w:p w:rsidR="00F81F5E" w:rsidRDefault="00F81F5E" w:rsidP="00F81F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>
        <w:rPr>
          <w:lang w:val="en-US"/>
        </w:rPr>
        <w:t>Training delivery and coordination</w:t>
      </w:r>
    </w:p>
    <w:p w:rsidR="00F81F5E" w:rsidRDefault="00CF1BB0" w:rsidP="00F81F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>
        <w:rPr>
          <w:lang w:val="en-US"/>
        </w:rPr>
        <w:t xml:space="preserve">Excellent communicative </w:t>
      </w:r>
      <w:r w:rsidR="00F81F5E">
        <w:rPr>
          <w:lang w:val="en-US"/>
        </w:rPr>
        <w:t>and time management skills</w:t>
      </w:r>
    </w:p>
    <w:p w:rsidR="00F81F5E" w:rsidRDefault="00F81F5E" w:rsidP="00F81F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>
        <w:rPr>
          <w:lang w:val="en-US"/>
        </w:rPr>
        <w:t>Translation</w:t>
      </w:r>
    </w:p>
    <w:p w:rsidR="007B159C" w:rsidRDefault="007B159C" w:rsidP="00F81F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>
        <w:rPr>
          <w:lang w:val="en-US"/>
        </w:rPr>
        <w:t>Subtitle translation,</w:t>
      </w:r>
      <w:r w:rsidRPr="007B159C">
        <w:rPr>
          <w:szCs w:val="20"/>
          <w:lang w:val="en-US"/>
        </w:rPr>
        <w:t xml:space="preserve"> proofreading, time-stamping, time-coding and spotting</w:t>
      </w:r>
    </w:p>
    <w:p w:rsidR="00F81F5E" w:rsidRDefault="00F81F5E" w:rsidP="00F81F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>
        <w:rPr>
          <w:lang w:val="en-US"/>
        </w:rPr>
        <w:t>Editing/proofreading</w:t>
      </w:r>
    </w:p>
    <w:p w:rsidR="00F81F5E" w:rsidRDefault="00F81F5E" w:rsidP="00F81F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>
        <w:rPr>
          <w:lang w:val="en-US"/>
        </w:rPr>
        <w:t>Long-term and short-term planning</w:t>
      </w: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>
        <w:rPr>
          <w:lang w:val="en-US"/>
        </w:rPr>
        <w:t xml:space="preserve"> </w:t>
      </w:r>
      <w:r>
        <w:rPr>
          <w:b/>
          <w:sz w:val="24"/>
          <w:lang w:val="en-US"/>
        </w:rPr>
        <w:t>Experience</w:t>
      </w:r>
    </w:p>
    <w:p w:rsidR="00F81F5E" w:rsidRDefault="00F81F5E" w:rsidP="00F81F5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>
        <w:rPr>
          <w:lang w:val="en-US"/>
        </w:rPr>
        <w:t xml:space="preserve"> </w:t>
      </w:r>
      <w:r>
        <w:rPr>
          <w:sz w:val="4"/>
          <w:lang w:val="en-US"/>
        </w:rPr>
        <w:t> </w:t>
      </w: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DD4E7D" w:rsidRDefault="00DD4E7D" w:rsidP="00DD4E7D">
      <w:pPr>
        <w:autoSpaceDE w:val="0"/>
        <w:autoSpaceDN w:val="0"/>
        <w:adjustRightInd w:val="0"/>
        <w:spacing w:after="0" w:line="300" w:lineRule="auto"/>
        <w:ind w:left="400" w:right="200"/>
        <w:rPr>
          <w:sz w:val="24"/>
          <w:lang w:val="en-US"/>
        </w:rPr>
      </w:pPr>
      <w:r w:rsidRPr="00DD4E7D">
        <w:rPr>
          <w:b/>
          <w:sz w:val="24"/>
          <w:lang w:val="en-US"/>
        </w:rPr>
        <w:t>Subtitle Translator (freelance)</w:t>
      </w:r>
    </w:p>
    <w:p w:rsidR="00DD4E7D" w:rsidRDefault="00DD4E7D" w:rsidP="00DD4E7D">
      <w:pPr>
        <w:autoSpaceDE w:val="0"/>
        <w:autoSpaceDN w:val="0"/>
        <w:adjustRightInd w:val="0"/>
        <w:spacing w:after="0" w:line="240" w:lineRule="auto"/>
        <w:ind w:left="400" w:right="200"/>
        <w:rPr>
          <w:sz w:val="16"/>
          <w:lang w:val="en-US"/>
        </w:rPr>
      </w:pPr>
      <w:r w:rsidRPr="00DD4E7D">
        <w:rPr>
          <w:sz w:val="16"/>
          <w:lang w:val="en-US"/>
        </w:rPr>
        <w:t>August 2017 —present time</w:t>
      </w:r>
    </w:p>
    <w:p w:rsidR="00DD4E7D" w:rsidRDefault="00DD4E7D" w:rsidP="00DD4E7D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DD4E7D" w:rsidRDefault="00DD4E7D" w:rsidP="00DD4E7D">
      <w:pPr>
        <w:autoSpaceDE w:val="0"/>
        <w:autoSpaceDN w:val="0"/>
        <w:adjustRightInd w:val="0"/>
        <w:spacing w:after="0" w:line="300" w:lineRule="auto"/>
        <w:ind w:left="400" w:right="200"/>
        <w:rPr>
          <w:i/>
          <w:lang w:val="en-US"/>
        </w:rPr>
      </w:pPr>
      <w:r w:rsidRPr="00DD4E7D">
        <w:rPr>
          <w:b/>
          <w:i/>
          <w:lang w:val="en-US"/>
        </w:rPr>
        <w:t>SubzZone</w:t>
      </w:r>
      <w:r>
        <w:rPr>
          <w:i/>
          <w:lang w:val="en-US"/>
        </w:rPr>
        <w:t xml:space="preserve"> </w:t>
      </w:r>
      <w:r w:rsidR="0022291D">
        <w:rPr>
          <w:i/>
          <w:lang w:val="en-US"/>
        </w:rPr>
        <w:t>(</w:t>
      </w:r>
      <w:hyperlink r:id="rId7" w:history="1">
        <w:r w:rsidR="0022291D" w:rsidRPr="006F0243">
          <w:rPr>
            <w:rStyle w:val="a3"/>
            <w:rFonts w:ascii="Arial" w:hAnsi="Arial"/>
            <w:i/>
            <w:lang w:val="en-US"/>
          </w:rPr>
          <w:t>http://www.subzzone.com/</w:t>
        </w:r>
      </w:hyperlink>
      <w:r w:rsidR="0022291D">
        <w:rPr>
          <w:i/>
          <w:lang w:val="en-US"/>
        </w:rPr>
        <w:t xml:space="preserve">) </w:t>
      </w:r>
    </w:p>
    <w:p w:rsidR="00DD4E7D" w:rsidRDefault="00DD4E7D" w:rsidP="00DD4E7D">
      <w:pPr>
        <w:autoSpaceDE w:val="0"/>
        <w:autoSpaceDN w:val="0"/>
        <w:adjustRightInd w:val="0"/>
        <w:spacing w:after="0" w:line="300" w:lineRule="auto"/>
        <w:ind w:left="400" w:right="200"/>
        <w:rPr>
          <w:color w:val="999999"/>
          <w:sz w:val="16"/>
          <w:lang w:val="en-US"/>
        </w:rPr>
      </w:pPr>
      <w:r>
        <w:rPr>
          <w:color w:val="999999"/>
          <w:sz w:val="16"/>
          <w:lang w:val="en-US"/>
        </w:rPr>
        <w:t xml:space="preserve"> Translation and Localization</w:t>
      </w:r>
    </w:p>
    <w:p w:rsidR="00DD4E7D" w:rsidRDefault="00DD4E7D" w:rsidP="00DD4E7D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color w:val="999999"/>
          <w:sz w:val="16"/>
          <w:lang w:val="en-US"/>
        </w:rPr>
        <w:t xml:space="preserve">    </w:t>
      </w:r>
    </w:p>
    <w:p w:rsidR="00DD4E7D" w:rsidRDefault="00DD4E7D" w:rsidP="00DD4E7D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</w:r>
      <w:r w:rsidRPr="00DD4E7D">
        <w:rPr>
          <w:sz w:val="16"/>
          <w:lang w:val="en-US"/>
        </w:rPr>
        <w:t>subtitle translation</w:t>
      </w:r>
    </w:p>
    <w:p w:rsidR="00DD4E7D" w:rsidRDefault="00DD4E7D" w:rsidP="00DD4E7D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</w:r>
      <w:r w:rsidRPr="00DD4E7D">
        <w:rPr>
          <w:sz w:val="16"/>
          <w:lang w:val="en-US"/>
        </w:rPr>
        <w:t>subtitle time-stamping, time-coding and spotting</w:t>
      </w:r>
    </w:p>
    <w:p w:rsidR="00DD4E7D" w:rsidRDefault="00DD4E7D" w:rsidP="00DD4E7D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</w:r>
      <w:r w:rsidRPr="00DD4E7D">
        <w:rPr>
          <w:sz w:val="16"/>
          <w:lang w:val="en-US"/>
        </w:rPr>
        <w:t>subtitle proofreading</w:t>
      </w:r>
    </w:p>
    <w:p w:rsidR="00DD4E7D" w:rsidRDefault="00DD4E7D" w:rsidP="00DD4E7D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</w:p>
    <w:p w:rsidR="00DD4E7D" w:rsidRDefault="00DD4E7D" w:rsidP="00DD4E7D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 w:rsidRPr="00DD4E7D">
        <w:rPr>
          <w:sz w:val="16"/>
          <w:lang w:val="en-US"/>
        </w:rPr>
        <w:t>Working languages: English, Russian, Ukrainian</w:t>
      </w:r>
      <w:r>
        <w:rPr>
          <w:sz w:val="16"/>
          <w:lang w:val="en-US"/>
        </w:rPr>
        <w:t xml:space="preserve"> </w:t>
      </w:r>
    </w:p>
    <w:p w:rsidR="00DD4E7D" w:rsidRDefault="00DD4E7D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b/>
          <w:sz w:val="24"/>
          <w:lang w:val="en-US"/>
        </w:rPr>
      </w:pPr>
    </w:p>
    <w:p w:rsidR="00DD4E7D" w:rsidRDefault="00DD4E7D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b/>
          <w:sz w:val="24"/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24"/>
          <w:lang w:val="en-US"/>
        </w:rPr>
      </w:pPr>
      <w:r>
        <w:rPr>
          <w:b/>
          <w:sz w:val="24"/>
          <w:lang w:val="en-US"/>
        </w:rPr>
        <w:t>Web Publisher for a global corporate website</w:t>
      </w: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May 2009 -</w:t>
      </w:r>
      <w:r w:rsidR="00DD4E7D">
        <w:rPr>
          <w:sz w:val="16"/>
          <w:lang w:val="en-US"/>
        </w:rPr>
        <w:t xml:space="preserve"> present time</w:t>
      </w: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i/>
          <w:lang w:val="en-US"/>
        </w:rPr>
      </w:pPr>
      <w:r>
        <w:rPr>
          <w:b/>
          <w:i/>
          <w:lang w:val="en-US"/>
        </w:rPr>
        <w:t>ArtfulBits Inc.</w:t>
      </w:r>
      <w:r>
        <w:rPr>
          <w:i/>
          <w:lang w:val="en-US"/>
        </w:rPr>
        <w:t xml:space="preserve"> </w:t>
      </w:r>
      <w:r w:rsidR="0022291D">
        <w:rPr>
          <w:i/>
          <w:lang w:val="en-US"/>
        </w:rPr>
        <w:t>(</w:t>
      </w:r>
      <w:hyperlink r:id="rId8" w:history="1">
        <w:r w:rsidR="0022291D" w:rsidRPr="006F0243">
          <w:rPr>
            <w:rStyle w:val="a3"/>
            <w:rFonts w:ascii="Arial" w:hAnsi="Arial"/>
            <w:i/>
            <w:lang w:val="en-US"/>
          </w:rPr>
          <w:t>http://www.artfulbits.com/</w:t>
        </w:r>
      </w:hyperlink>
      <w:r w:rsidR="0022291D">
        <w:rPr>
          <w:i/>
          <w:lang w:val="en-US"/>
        </w:rPr>
        <w:t xml:space="preserve">)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color w:val="999999"/>
          <w:sz w:val="16"/>
          <w:lang w:val="en-US"/>
        </w:rPr>
      </w:pPr>
      <w:r>
        <w:rPr>
          <w:color w:val="999999"/>
          <w:sz w:val="16"/>
          <w:lang w:val="en-US"/>
        </w:rPr>
        <w:t xml:space="preserve"> IT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color w:val="999999"/>
          <w:sz w:val="16"/>
          <w:lang w:val="en-US"/>
        </w:rPr>
        <w:t xml:space="preserve">   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b/>
          <w:sz w:val="16"/>
          <w:lang w:val="en-US"/>
        </w:rPr>
        <w:t>Project coordination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Group Management</w:t>
      </w:r>
    </w:p>
    <w:p w:rsidR="00B11C57" w:rsidRDefault="00B11C57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Task assignment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Organizational meetings (conducting and participating)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Agile Methodologies (Scrum/Kanban)</w:t>
      </w:r>
      <w:r w:rsidR="006F3921">
        <w:rPr>
          <w:sz w:val="16"/>
          <w:lang w:val="en-US"/>
        </w:rPr>
        <w:t>; JIRA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 xml:space="preserve">Risk mitigation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b/>
          <w:sz w:val="16"/>
          <w:lang w:val="en-US"/>
        </w:rPr>
        <w:t>Testing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Black-box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User interface testing (UI)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Functional testing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System Testing (Staging/sandbox environment)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 xml:space="preserve">User Acceptance Testing (UAT)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b/>
          <w:sz w:val="16"/>
          <w:lang w:val="en-US"/>
        </w:rPr>
        <w:t>Web publishing and Support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New Product Introduction support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Product rebranding support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Publishing and maintaining web page content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Managing site hierarchy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eLibrary publishing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Troubleshooting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Cross-Departmental Communication on current issues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Content assessment in terms of its compliance with the standards/recommendations and CMS requirements, content adaptation and publishing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Front-end customer support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 xml:space="preserve">Understanding of SEO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b/>
          <w:sz w:val="16"/>
          <w:lang w:val="en-US"/>
        </w:rPr>
        <w:t>Documentation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Creating manuals/Check Lists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User Guides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Authoring templates (InfoPath)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 xml:space="preserve">Preparing training materials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b/>
          <w:sz w:val="16"/>
          <w:lang w:val="en-US"/>
        </w:rPr>
        <w:t>Training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Employee transitioning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Knowledge transfer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Organizational orientation and navigation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Onboarding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 xml:space="preserve">Best practices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</w:p>
    <w:p w:rsidR="00F81F5E" w:rsidRDefault="00CD6ECC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b/>
          <w:sz w:val="16"/>
          <w:lang w:val="en-US"/>
        </w:rPr>
        <w:t>CMS and other process-related technologies</w:t>
      </w:r>
      <w:bookmarkStart w:id="0" w:name="_GoBack"/>
      <w:bookmarkEnd w:id="0"/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Microsoft SharePoint CMS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Oracle WebCenter Sites (certificate available on demand)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Oracle WebCenter Content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</w:r>
      <w:r w:rsidR="00ED75A4">
        <w:rPr>
          <w:sz w:val="16"/>
          <w:lang w:val="en-US"/>
        </w:rPr>
        <w:t>Sitecore</w:t>
      </w:r>
    </w:p>
    <w:p w:rsidR="00ED75A4" w:rsidRDefault="00ED75A4" w:rsidP="00ED75A4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</w:r>
      <w:r>
        <w:rPr>
          <w:sz w:val="16"/>
          <w:lang w:val="en-US"/>
        </w:rPr>
        <w:t>hybris</w:t>
      </w:r>
    </w:p>
    <w:p w:rsidR="00ED75A4" w:rsidRDefault="00ED75A4" w:rsidP="00ED75A4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</w:r>
      <w:r>
        <w:rPr>
          <w:sz w:val="16"/>
          <w:lang w:val="en-US"/>
        </w:rPr>
        <w:t>WordPress</w:t>
      </w:r>
    </w:p>
    <w:p w:rsidR="00F81F5E" w:rsidRDefault="00ED75A4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</w:r>
      <w:r w:rsidR="00F81F5E">
        <w:rPr>
          <w:sz w:val="16"/>
          <w:lang w:val="en-US"/>
        </w:rPr>
        <w:t>JIRA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TrackStudio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HTML/CSS/JS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Degas Computerized System Validation SOP (certificate available on demand)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 xml:space="preserve">Cisco WebEx Meetings Center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b/>
          <w:sz w:val="16"/>
          <w:lang w:val="en-US"/>
        </w:rPr>
        <w:t>Communication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Working in a multinational and multicultural environment within a 24/6 model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Maintaining a working environment based on cross-departmental cooperation and collaboration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Liaising with content authors/marketing specialists/company stakeholders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Conducting email, telephone and teleconference interactions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24"/>
          <w:lang w:val="en-US"/>
        </w:rPr>
      </w:pPr>
      <w:r>
        <w:rPr>
          <w:b/>
          <w:sz w:val="24"/>
          <w:lang w:val="en-US"/>
        </w:rPr>
        <w:t>Training Coordinator</w:t>
      </w: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Sep 2008 - May 2009 (9 months)</w:t>
      </w:r>
    </w:p>
    <w:p w:rsidR="00FE6F12" w:rsidRDefault="00FE6F12" w:rsidP="00F81F5E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F81F5E" w:rsidRPr="0022291D" w:rsidRDefault="0022291D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b/>
          <w:i/>
          <w:lang w:val="en-US"/>
        </w:rPr>
        <w:t xml:space="preserve">SoftServe </w:t>
      </w:r>
      <w:r w:rsidRPr="0022291D">
        <w:rPr>
          <w:i/>
          <w:lang w:val="en-US"/>
        </w:rPr>
        <w:t>(</w:t>
      </w:r>
      <w:hyperlink r:id="rId9" w:history="1">
        <w:r w:rsidRPr="0022291D">
          <w:rPr>
            <w:rStyle w:val="a3"/>
            <w:rFonts w:ascii="Arial" w:hAnsi="Arial"/>
            <w:i/>
            <w:lang w:val="en-US"/>
          </w:rPr>
          <w:t>https://softserve.ua/ua/</w:t>
        </w:r>
      </w:hyperlink>
      <w:r w:rsidRPr="0022291D">
        <w:rPr>
          <w:i/>
          <w:lang w:val="en-US"/>
        </w:rPr>
        <w:t xml:space="preserve">)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color w:val="999999"/>
          <w:sz w:val="16"/>
          <w:lang w:val="en-US"/>
        </w:rPr>
        <w:t xml:space="preserve">IT   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Training process coordination and delivery according to CMMI process procedures, including: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cooperation with HR and SoftServe University Director to create the corporate training plan;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coordinating internal and external training creation and delivery according to the corporate training plan;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driving and managing trainers, training materials, participants and external vendor databases;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working with SoftServe University Director in order to develop new training methods and programs;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creating and managing training feedback surveys, managing the relevant section of the corporate Portal (Intranet) as an administrator, entering and editing training-related information in the corporate database;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 xml:space="preserve">advising on the training process and delivery improvement.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 xml:space="preserve">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24"/>
          <w:lang w:val="en-US"/>
        </w:rPr>
      </w:pPr>
      <w:r>
        <w:rPr>
          <w:b/>
          <w:sz w:val="24"/>
          <w:lang w:val="en-US"/>
        </w:rPr>
        <w:t>Teacher of English</w:t>
      </w: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Jan 2001 - Aug 2008 (7 years 8 months)</w:t>
      </w:r>
    </w:p>
    <w:p w:rsidR="00FE6F12" w:rsidRDefault="00FE6F12" w:rsidP="00F81F5E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F81F5E" w:rsidRPr="0022291D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i/>
          <w:lang w:val="en-US"/>
        </w:rPr>
      </w:pPr>
      <w:r>
        <w:rPr>
          <w:b/>
          <w:i/>
          <w:lang w:val="en-US"/>
        </w:rPr>
        <w:lastRenderedPageBreak/>
        <w:t>Intern</w:t>
      </w:r>
      <w:r w:rsidR="0022291D">
        <w:rPr>
          <w:b/>
          <w:i/>
          <w:lang w:val="en-US"/>
        </w:rPr>
        <w:t xml:space="preserve">ational House Lviv </w:t>
      </w:r>
      <w:r w:rsidR="0022291D" w:rsidRPr="0022291D">
        <w:rPr>
          <w:i/>
          <w:lang w:val="en-US"/>
        </w:rPr>
        <w:t>(</w:t>
      </w:r>
      <w:hyperlink r:id="rId10" w:history="1">
        <w:r w:rsidR="0022291D" w:rsidRPr="0022291D">
          <w:rPr>
            <w:rStyle w:val="a3"/>
            <w:rFonts w:ascii="Arial" w:hAnsi="Arial"/>
            <w:i/>
            <w:lang w:val="en-US"/>
          </w:rPr>
          <w:t>http://ihlviv.com/</w:t>
        </w:r>
      </w:hyperlink>
      <w:r w:rsidR="0022291D" w:rsidRPr="0022291D">
        <w:rPr>
          <w:i/>
          <w:lang w:val="en-US"/>
        </w:rPr>
        <w:t xml:space="preserve">)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color w:val="999999"/>
          <w:sz w:val="16"/>
          <w:lang w:val="en-US"/>
        </w:rPr>
        <w:t xml:space="preserve"> Education   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Teaching (groups up to 12 people, often multicultural): General English to 6-year-olds, teenagers and adults;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tailor-made Business English courses; English for Specific Purposes (medicine, waiters); preparation courses for IELTS (Academic and General) and TOEFL (PBT, CBT, iBT);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Coordinating exam preparation courses;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Consulting prospective IELTS and TOEFL takers and helping them with the registration process;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 xml:space="preserve">Adapting and developing teaching materials.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24"/>
          <w:lang w:val="en-US"/>
        </w:rPr>
      </w:pPr>
      <w:r>
        <w:rPr>
          <w:b/>
          <w:sz w:val="24"/>
          <w:lang w:val="en-US"/>
        </w:rPr>
        <w:t>Freelance Translator</w:t>
      </w: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Sep 2004 - Sep 2007 (3 years 1 months)</w:t>
      </w:r>
    </w:p>
    <w:p w:rsidR="00FE6F12" w:rsidRDefault="00FE6F12" w:rsidP="00F81F5E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F81F5E" w:rsidRDefault="0022291D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i/>
          <w:lang w:val="en-US"/>
        </w:rPr>
      </w:pPr>
      <w:r>
        <w:rPr>
          <w:b/>
          <w:i/>
          <w:lang w:val="en-US"/>
        </w:rPr>
        <w:t xml:space="preserve">Linguistic Center </w:t>
      </w:r>
      <w:r w:rsidRPr="0022291D">
        <w:rPr>
          <w:i/>
          <w:lang w:val="en-US"/>
        </w:rPr>
        <w:t>(</w:t>
      </w:r>
      <w:hyperlink r:id="rId11" w:history="1">
        <w:r w:rsidRPr="0022291D">
          <w:rPr>
            <w:rStyle w:val="a3"/>
            <w:rFonts w:ascii="Arial" w:hAnsi="Arial"/>
            <w:i/>
            <w:lang w:val="en-US"/>
          </w:rPr>
          <w:t>http://lcglobalgroup.com/uk/</w:t>
        </w:r>
      </w:hyperlink>
      <w:r w:rsidRPr="0022291D">
        <w:rPr>
          <w:i/>
          <w:lang w:val="en-US"/>
        </w:rPr>
        <w:t xml:space="preserve">)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color w:val="999999"/>
          <w:sz w:val="16"/>
          <w:lang w:val="en-US"/>
        </w:rPr>
        <w:t xml:space="preserve">Business Services    </w:t>
      </w:r>
    </w:p>
    <w:p w:rsidR="004C7F02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Translating and editing technical texts (manuals etc.) Working languages: Ukrainian, English, Russian.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Subjects: medicine, IT, construction, chemistry, fiction, law, economics.</w:t>
      </w:r>
    </w:p>
    <w:p w:rsidR="00FE6F12" w:rsidRDefault="00FE6F12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</w:p>
    <w:p w:rsidR="00FE6F12" w:rsidRDefault="00FE6F12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24"/>
          <w:lang w:val="en-US"/>
        </w:rPr>
      </w:pPr>
      <w:r>
        <w:rPr>
          <w:b/>
          <w:sz w:val="24"/>
          <w:lang w:val="en-US"/>
        </w:rPr>
        <w:t>Teacher of English and of American Studies</w:t>
      </w: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Sep 2000 - May 2001 (9 months)</w:t>
      </w:r>
    </w:p>
    <w:p w:rsidR="00FE6F12" w:rsidRDefault="00FE6F12" w:rsidP="00F81F5E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i/>
          <w:lang w:val="en-US"/>
        </w:rPr>
      </w:pPr>
      <w:r>
        <w:rPr>
          <w:b/>
          <w:i/>
          <w:lang w:val="en-US"/>
        </w:rPr>
        <w:t>Lviv State Secondary School #53</w:t>
      </w:r>
      <w:r w:rsidR="0022291D">
        <w:rPr>
          <w:i/>
          <w:lang w:val="en-US"/>
        </w:rPr>
        <w:t xml:space="preserve"> (</w:t>
      </w:r>
      <w:hyperlink r:id="rId12" w:history="1">
        <w:r w:rsidR="0022291D" w:rsidRPr="006F0243">
          <w:rPr>
            <w:rStyle w:val="a3"/>
            <w:rFonts w:ascii="Arial" w:hAnsi="Arial"/>
            <w:i/>
            <w:lang w:val="en-US"/>
          </w:rPr>
          <w:t>http://school53.lviv.ua/</w:t>
        </w:r>
      </w:hyperlink>
      <w:r w:rsidR="0022291D">
        <w:rPr>
          <w:i/>
          <w:lang w:val="en-US"/>
        </w:rPr>
        <w:t xml:space="preserve">)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color w:val="999999"/>
          <w:sz w:val="16"/>
          <w:lang w:val="en-US"/>
        </w:rPr>
        <w:t xml:space="preserve"> Education   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>Teaching English to age groups 6 to 8 years old; teaching American Studies to age group 15 years old;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•</w:t>
      </w:r>
      <w:r>
        <w:rPr>
          <w:sz w:val="16"/>
          <w:lang w:val="en-US"/>
        </w:rPr>
        <w:tab/>
        <w:t xml:space="preserve">organizing extracurricular events (i.e. concerts) with younger children.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>
        <w:rPr>
          <w:lang w:val="en-US"/>
        </w:rPr>
        <w:t xml:space="preserve"> </w:t>
      </w:r>
      <w:r>
        <w:rPr>
          <w:b/>
          <w:sz w:val="24"/>
          <w:lang w:val="en-US"/>
        </w:rPr>
        <w:t>Education</w:t>
      </w:r>
    </w:p>
    <w:p w:rsidR="00F81F5E" w:rsidRDefault="00F81F5E" w:rsidP="00F81F5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>
        <w:rPr>
          <w:lang w:val="en-US"/>
        </w:rPr>
        <w:t xml:space="preserve"> </w:t>
      </w:r>
      <w:r>
        <w:rPr>
          <w:sz w:val="4"/>
          <w:lang w:val="en-US"/>
        </w:rPr>
        <w:t> </w:t>
      </w: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b/>
          <w:lang w:val="en-US"/>
        </w:rPr>
        <w:t>Lviv National Ivan Franko University</w:t>
      </w:r>
      <w:r>
        <w:rPr>
          <w:lang w:val="en-US"/>
        </w:rPr>
        <w:t xml:space="preserve"> (Lviv)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lang w:val="en-US"/>
        </w:rPr>
        <w:t xml:space="preserve">Foreign Languages (English)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>
        <w:rPr>
          <w:lang w:val="en-US"/>
        </w:rPr>
        <w:t xml:space="preserve"> </w:t>
      </w:r>
      <w:r>
        <w:rPr>
          <w:b/>
          <w:sz w:val="24"/>
          <w:lang w:val="en-US"/>
        </w:rPr>
        <w:t>Language skills</w:t>
      </w:r>
    </w:p>
    <w:p w:rsidR="00F81F5E" w:rsidRDefault="00F81F5E" w:rsidP="00F81F5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>
        <w:rPr>
          <w:lang w:val="en-US"/>
        </w:rPr>
        <w:t xml:space="preserve"> </w:t>
      </w:r>
      <w:r>
        <w:rPr>
          <w:sz w:val="4"/>
          <w:lang w:val="en-US"/>
        </w:rPr>
        <w:t> </w:t>
      </w: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278" w:lineRule="auto"/>
        <w:ind w:left="400" w:right="200"/>
        <w:rPr>
          <w:lang w:val="en-US"/>
        </w:rPr>
      </w:pPr>
      <w:r>
        <w:rPr>
          <w:b/>
          <w:lang w:val="en-US"/>
        </w:rPr>
        <w:t>English</w:t>
      </w:r>
      <w:r>
        <w:rPr>
          <w:lang w:val="en-US"/>
        </w:rPr>
        <w:t xml:space="preserve"> - fluent </w:t>
      </w:r>
    </w:p>
    <w:p w:rsidR="00F81F5E" w:rsidRDefault="00F81F5E" w:rsidP="00F81F5E">
      <w:pPr>
        <w:autoSpaceDE w:val="0"/>
        <w:autoSpaceDN w:val="0"/>
        <w:adjustRightInd w:val="0"/>
        <w:spacing w:after="0" w:line="278" w:lineRule="auto"/>
        <w:ind w:left="400" w:right="200"/>
        <w:rPr>
          <w:lang w:val="en-US"/>
        </w:rPr>
      </w:pPr>
      <w:r>
        <w:rPr>
          <w:lang w:val="en-US"/>
        </w:rPr>
        <w:t>I can be interviewed in this language</w:t>
      </w:r>
    </w:p>
    <w:p w:rsidR="00F81F5E" w:rsidRDefault="00F81F5E" w:rsidP="00F81F5E">
      <w:pPr>
        <w:autoSpaceDE w:val="0"/>
        <w:autoSpaceDN w:val="0"/>
        <w:adjustRightInd w:val="0"/>
        <w:spacing w:after="0" w:line="278" w:lineRule="auto"/>
        <w:ind w:left="400" w:right="200"/>
        <w:rPr>
          <w:lang w:val="en-US"/>
        </w:rPr>
      </w:pPr>
      <w:r>
        <w:rPr>
          <w:b/>
          <w:lang w:val="en-US"/>
        </w:rPr>
        <w:t>French</w:t>
      </w:r>
      <w:r>
        <w:rPr>
          <w:lang w:val="en-US"/>
        </w:rPr>
        <w:t xml:space="preserve"> - intermediate </w:t>
      </w:r>
    </w:p>
    <w:p w:rsidR="00F81F5E" w:rsidRDefault="00F81F5E" w:rsidP="00F81F5E">
      <w:pPr>
        <w:autoSpaceDE w:val="0"/>
        <w:autoSpaceDN w:val="0"/>
        <w:adjustRightInd w:val="0"/>
        <w:spacing w:after="0" w:line="278" w:lineRule="auto"/>
        <w:ind w:left="400" w:right="200"/>
        <w:rPr>
          <w:lang w:val="en-US"/>
        </w:rPr>
      </w:pPr>
      <w:r>
        <w:rPr>
          <w:b/>
          <w:lang w:val="en-US"/>
        </w:rPr>
        <w:t>Polish</w:t>
      </w:r>
      <w:r>
        <w:rPr>
          <w:lang w:val="en-US"/>
        </w:rPr>
        <w:t xml:space="preserve"> - upper intermediate </w:t>
      </w:r>
    </w:p>
    <w:p w:rsidR="00F81F5E" w:rsidRDefault="00F81F5E" w:rsidP="00F81F5E">
      <w:pPr>
        <w:autoSpaceDE w:val="0"/>
        <w:autoSpaceDN w:val="0"/>
        <w:adjustRightInd w:val="0"/>
        <w:spacing w:after="0" w:line="278" w:lineRule="auto"/>
        <w:ind w:left="400" w:right="200"/>
        <w:rPr>
          <w:lang w:val="en-US"/>
        </w:rPr>
      </w:pPr>
      <w:r>
        <w:rPr>
          <w:b/>
          <w:lang w:val="en-US"/>
        </w:rPr>
        <w:t>Russian</w:t>
      </w:r>
      <w:r>
        <w:rPr>
          <w:lang w:val="en-US"/>
        </w:rPr>
        <w:t xml:space="preserve"> - fluent </w:t>
      </w:r>
    </w:p>
    <w:p w:rsidR="00F81F5E" w:rsidRDefault="00F81F5E" w:rsidP="00F81F5E">
      <w:pPr>
        <w:autoSpaceDE w:val="0"/>
        <w:autoSpaceDN w:val="0"/>
        <w:adjustRightInd w:val="0"/>
        <w:spacing w:after="0" w:line="278" w:lineRule="auto"/>
        <w:ind w:left="400" w:right="200"/>
        <w:rPr>
          <w:lang w:val="en-US"/>
        </w:rPr>
      </w:pPr>
      <w:r>
        <w:rPr>
          <w:lang w:val="en-US"/>
        </w:rPr>
        <w:t>I can be interviewed in this language</w:t>
      </w:r>
    </w:p>
    <w:p w:rsidR="00F81F5E" w:rsidRDefault="00F81F5E" w:rsidP="00F81F5E">
      <w:pPr>
        <w:autoSpaceDE w:val="0"/>
        <w:autoSpaceDN w:val="0"/>
        <w:adjustRightInd w:val="0"/>
        <w:spacing w:after="0" w:line="278" w:lineRule="auto"/>
        <w:ind w:left="400" w:right="200"/>
        <w:rPr>
          <w:lang w:val="en-US"/>
        </w:rPr>
      </w:pPr>
      <w:r>
        <w:rPr>
          <w:b/>
          <w:lang w:val="en-US"/>
        </w:rPr>
        <w:t>Ukrainian</w:t>
      </w:r>
      <w:r>
        <w:rPr>
          <w:lang w:val="en-US"/>
        </w:rPr>
        <w:t xml:space="preserve"> - native </w:t>
      </w:r>
    </w:p>
    <w:p w:rsidR="00F81F5E" w:rsidRDefault="00F81F5E" w:rsidP="00F81F5E">
      <w:pPr>
        <w:autoSpaceDE w:val="0"/>
        <w:autoSpaceDN w:val="0"/>
        <w:adjustRightInd w:val="0"/>
        <w:spacing w:after="0" w:line="278" w:lineRule="auto"/>
        <w:ind w:left="400" w:right="200"/>
        <w:rPr>
          <w:lang w:val="en-US"/>
        </w:rPr>
      </w:pPr>
      <w:r>
        <w:rPr>
          <w:lang w:val="en-US"/>
        </w:rPr>
        <w:t>I can be interviewed in this language</w:t>
      </w: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>
        <w:rPr>
          <w:lang w:val="en-US"/>
        </w:rPr>
        <w:t xml:space="preserve"> </w:t>
      </w:r>
      <w:r>
        <w:rPr>
          <w:b/>
          <w:sz w:val="24"/>
          <w:lang w:val="en-US"/>
        </w:rPr>
        <w:t>Courses, Trainings, Certification</w:t>
      </w:r>
    </w:p>
    <w:p w:rsidR="00F81F5E" w:rsidRDefault="00F81F5E" w:rsidP="00F81F5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>
        <w:rPr>
          <w:lang w:val="en-US"/>
        </w:rPr>
        <w:t xml:space="preserve"> </w:t>
      </w:r>
      <w:r>
        <w:rPr>
          <w:sz w:val="4"/>
          <w:lang w:val="en-US"/>
        </w:rPr>
        <w:t> </w:t>
      </w: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CF1BB0" w:rsidRDefault="00CF1BB0" w:rsidP="00CF1BB0">
      <w:pPr>
        <w:autoSpaceDE w:val="0"/>
        <w:autoSpaceDN w:val="0"/>
        <w:adjustRightInd w:val="0"/>
        <w:spacing w:after="0" w:line="300" w:lineRule="auto"/>
        <w:ind w:left="400" w:right="200"/>
        <w:rPr>
          <w:b/>
          <w:lang w:val="en-US"/>
        </w:rPr>
      </w:pPr>
      <w:r>
        <w:rPr>
          <w:b/>
          <w:lang w:val="en-US"/>
        </w:rPr>
        <w:t>Hermes (English-Russian: 88.67%)</w:t>
      </w:r>
    </w:p>
    <w:p w:rsidR="00CF1BB0" w:rsidRPr="00CF1BB0" w:rsidRDefault="00CF1BB0" w:rsidP="00CF1BB0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 w:rsidRPr="00CF1BB0">
        <w:rPr>
          <w:lang w:val="en-US"/>
        </w:rPr>
        <w:t>Netflix translator testing platform for Fulfillment Partners, as well as individuals with a background in subtitling.</w:t>
      </w:r>
    </w:p>
    <w:p w:rsidR="00CF1BB0" w:rsidRDefault="00CF1BB0" w:rsidP="00CF1BB0">
      <w:pPr>
        <w:autoSpaceDE w:val="0"/>
        <w:autoSpaceDN w:val="0"/>
        <w:adjustRightInd w:val="0"/>
        <w:spacing w:after="0" w:line="300" w:lineRule="auto"/>
        <w:ind w:left="400" w:right="200"/>
        <w:rPr>
          <w:color w:val="999999"/>
          <w:sz w:val="16"/>
          <w:lang w:val="en-US"/>
        </w:rPr>
      </w:pPr>
      <w:r>
        <w:rPr>
          <w:color w:val="999999"/>
          <w:sz w:val="16"/>
          <w:lang w:val="en-US"/>
        </w:rPr>
        <w:t xml:space="preserve">May </w:t>
      </w:r>
      <w:r w:rsidR="0043648B">
        <w:rPr>
          <w:color w:val="999999"/>
          <w:sz w:val="16"/>
          <w:lang w:val="en-US"/>
        </w:rPr>
        <w:t>2017</w:t>
      </w:r>
    </w:p>
    <w:p w:rsidR="00CF1BB0" w:rsidRDefault="00CF1BB0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b/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b/>
          <w:lang w:val="en-US"/>
        </w:rPr>
        <w:t>Degas Computerized System Validation SOP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color w:val="999999"/>
          <w:sz w:val="16"/>
          <w:lang w:val="en-US"/>
        </w:rPr>
      </w:pPr>
      <w:r>
        <w:rPr>
          <w:color w:val="999999"/>
          <w:sz w:val="16"/>
          <w:lang w:val="en-US"/>
        </w:rPr>
        <w:t xml:space="preserve">2016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b/>
          <w:lang w:val="en-US"/>
        </w:rPr>
        <w:t>Oracle WebCenter Sites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color w:val="999999"/>
          <w:sz w:val="16"/>
          <w:lang w:val="en-US"/>
        </w:rPr>
      </w:pPr>
      <w:r>
        <w:rPr>
          <w:color w:val="999999"/>
          <w:sz w:val="16"/>
          <w:lang w:val="en-US"/>
        </w:rPr>
        <w:t xml:space="preserve">2015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b/>
          <w:lang w:val="en-US"/>
        </w:rPr>
        <w:t>CELTA</w:t>
      </w:r>
      <w:r w:rsidR="009274FC">
        <w:rPr>
          <w:b/>
          <w:lang w:val="en-US"/>
        </w:rPr>
        <w:t xml:space="preserve"> </w:t>
      </w:r>
      <w:r w:rsidRPr="00892617">
        <w:rPr>
          <w:b/>
          <w:lang w:val="en-US"/>
        </w:rPr>
        <w:t>(</w:t>
      </w:r>
      <w:r w:rsidR="009274FC" w:rsidRPr="00892617">
        <w:rPr>
          <w:b/>
          <w:lang w:val="en-US"/>
        </w:rPr>
        <w:t>Pass Grade B</w:t>
      </w:r>
      <w:r w:rsidRPr="00892617">
        <w:rPr>
          <w:b/>
          <w:lang w:val="en-US"/>
        </w:rPr>
        <w:t>)</w:t>
      </w:r>
    </w:p>
    <w:p w:rsidR="00F81F5E" w:rsidRDefault="00CF1BB0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color w:val="999999"/>
          <w:sz w:val="16"/>
          <w:lang w:val="en-US"/>
        </w:rPr>
        <w:t xml:space="preserve">October </w:t>
      </w:r>
      <w:r w:rsidR="00F81F5E">
        <w:rPr>
          <w:color w:val="999999"/>
          <w:sz w:val="16"/>
          <w:lang w:val="en-US"/>
        </w:rPr>
        <w:t xml:space="preserve">2001 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lang w:val="en-US"/>
        </w:rPr>
        <w:lastRenderedPageBreak/>
        <w:t>TEFL/TESOL to adults</w:t>
      </w:r>
    </w:p>
    <w:p w:rsidR="00F81F5E" w:rsidRDefault="00F81F5E" w:rsidP="00F81F5E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>
        <w:rPr>
          <w:lang w:val="en-US"/>
        </w:rPr>
        <w:t xml:space="preserve"> </w:t>
      </w:r>
      <w:r>
        <w:rPr>
          <w:b/>
          <w:sz w:val="24"/>
          <w:lang w:val="en-US"/>
        </w:rPr>
        <w:t>Additional Information</w:t>
      </w:r>
    </w:p>
    <w:p w:rsidR="00F81F5E" w:rsidRDefault="00F81F5E" w:rsidP="00F81F5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>
        <w:rPr>
          <w:lang w:val="en-US"/>
        </w:rPr>
        <w:t xml:space="preserve"> </w:t>
      </w:r>
      <w:r>
        <w:rPr>
          <w:sz w:val="4"/>
          <w:lang w:val="en-US"/>
        </w:rPr>
        <w:t> </w:t>
      </w: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>
        <w:rPr>
          <w:b/>
          <w:lang w:val="en-US"/>
        </w:rPr>
        <w:t>Social activity: Voluntary Blood Donor</w:t>
      </w:r>
    </w:p>
    <w:p w:rsidR="001E3209" w:rsidRPr="00C375FD" w:rsidRDefault="00F81F5E" w:rsidP="00747D1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>
        <w:rPr>
          <w:lang w:val="en-US"/>
        </w:rPr>
        <w:t>January 2016 - present</w:t>
      </w:r>
    </w:p>
    <w:sectPr w:rsidR="001E3209" w:rsidRPr="00C375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919"/>
    <w:multiLevelType w:val="hybridMultilevel"/>
    <w:tmpl w:val="282C69C8"/>
    <w:lvl w:ilvl="0" w:tplc="0422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5E"/>
    <w:rsid w:val="000B2221"/>
    <w:rsid w:val="001142B5"/>
    <w:rsid w:val="0012267A"/>
    <w:rsid w:val="00164B8A"/>
    <w:rsid w:val="0019741C"/>
    <w:rsid w:val="001E3209"/>
    <w:rsid w:val="0021425C"/>
    <w:rsid w:val="0022291D"/>
    <w:rsid w:val="002D7E9A"/>
    <w:rsid w:val="003620C8"/>
    <w:rsid w:val="003654A7"/>
    <w:rsid w:val="004350F1"/>
    <w:rsid w:val="0043648B"/>
    <w:rsid w:val="004C7F02"/>
    <w:rsid w:val="0051602F"/>
    <w:rsid w:val="006F3921"/>
    <w:rsid w:val="0073173A"/>
    <w:rsid w:val="00747D1B"/>
    <w:rsid w:val="007B159C"/>
    <w:rsid w:val="007C3A74"/>
    <w:rsid w:val="00892617"/>
    <w:rsid w:val="009274FC"/>
    <w:rsid w:val="009B18C7"/>
    <w:rsid w:val="00A43F1D"/>
    <w:rsid w:val="00A734BE"/>
    <w:rsid w:val="00B11C57"/>
    <w:rsid w:val="00B8273A"/>
    <w:rsid w:val="00C375FD"/>
    <w:rsid w:val="00C612C3"/>
    <w:rsid w:val="00C92C58"/>
    <w:rsid w:val="00CD6ECC"/>
    <w:rsid w:val="00CF1BB0"/>
    <w:rsid w:val="00DA4B69"/>
    <w:rsid w:val="00DD4E7D"/>
    <w:rsid w:val="00ED75A4"/>
    <w:rsid w:val="00F81F5E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E"/>
    <w:pPr>
      <w:ind w:left="284" w:right="284"/>
    </w:pPr>
    <w:rPr>
      <w:rFonts w:ascii="Arial" w:eastAsia="Times New Roman" w:hAnsi="Arial" w:cs="Times New Roman"/>
      <w:sz w:val="2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81F5E"/>
    <w:pPr>
      <w:keepNext/>
      <w:keepLines/>
      <w:spacing w:before="360" w:after="360" w:line="240" w:lineRule="auto"/>
      <w:ind w:left="0" w:right="0"/>
      <w:jc w:val="center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1F5E"/>
    <w:pPr>
      <w:keepNext/>
      <w:keepLines/>
      <w:spacing w:after="120" w:line="240" w:lineRule="auto"/>
      <w:ind w:left="0" w:right="0"/>
      <w:outlineLvl w:val="2"/>
    </w:pPr>
    <w:rPr>
      <w:rFonts w:eastAsiaTheme="majorEastAsia"/>
      <w:b/>
      <w:bCs/>
      <w:color w:val="000000" w:themeColor="tex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B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F5E"/>
    <w:rPr>
      <w:rFonts w:asciiTheme="majorHAnsi" w:eastAsiaTheme="majorEastAsia" w:hAnsiTheme="majorHAnsi" w:cs="Times New Roman"/>
      <w:b/>
      <w:bCs/>
      <w:color w:val="000000" w:themeColor="text1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F81F5E"/>
    <w:rPr>
      <w:rFonts w:ascii="Arial" w:eastAsiaTheme="majorEastAsia" w:hAnsi="Arial" w:cs="Times New Roman"/>
      <w:b/>
      <w:bCs/>
      <w:color w:val="000000" w:themeColor="text1"/>
      <w:lang w:val="ru-RU"/>
    </w:rPr>
  </w:style>
  <w:style w:type="character" w:styleId="a3">
    <w:name w:val="Hyperlink"/>
    <w:basedOn w:val="a0"/>
    <w:uiPriority w:val="99"/>
    <w:unhideWhenUsed/>
    <w:rsid w:val="00F81F5E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F81F5E"/>
    <w:pPr>
      <w:spacing w:after="0" w:line="240" w:lineRule="auto"/>
    </w:pPr>
    <w:rPr>
      <w:color w:val="333333"/>
      <w:sz w:val="22"/>
      <w:szCs w:val="26"/>
    </w:rPr>
  </w:style>
  <w:style w:type="character" w:customStyle="1" w:styleId="a5">
    <w:name w:val="Основний текст Знак"/>
    <w:basedOn w:val="a0"/>
    <w:link w:val="a4"/>
    <w:uiPriority w:val="99"/>
    <w:rsid w:val="00F81F5E"/>
    <w:rPr>
      <w:rFonts w:ascii="Arial" w:eastAsia="Times New Roman" w:hAnsi="Arial" w:cs="Times New Roman"/>
      <w:color w:val="333333"/>
      <w:szCs w:val="26"/>
      <w:lang w:val="ru-RU"/>
    </w:rPr>
  </w:style>
  <w:style w:type="paragraph" w:styleId="a6">
    <w:name w:val="No Spacing"/>
    <w:uiPriority w:val="1"/>
    <w:qFormat/>
    <w:rsid w:val="00F81F5E"/>
    <w:pPr>
      <w:spacing w:after="0" w:line="240" w:lineRule="auto"/>
    </w:pPr>
    <w:rPr>
      <w:rFonts w:ascii="Arial" w:eastAsia="Times New Roman" w:hAnsi="Arial" w:cs="Times New Roman"/>
      <w:sz w:val="20"/>
      <w:lang w:val="ru-RU"/>
    </w:rPr>
  </w:style>
  <w:style w:type="paragraph" w:styleId="a7">
    <w:name w:val="List Paragraph"/>
    <w:basedOn w:val="a"/>
    <w:uiPriority w:val="34"/>
    <w:qFormat/>
    <w:rsid w:val="00F81F5E"/>
    <w:pPr>
      <w:contextualSpacing/>
    </w:pPr>
  </w:style>
  <w:style w:type="paragraph" w:customStyle="1" w:styleId="topLink">
    <w:name w:val="topLink"/>
    <w:basedOn w:val="a"/>
    <w:qFormat/>
    <w:rsid w:val="00F81F5E"/>
    <w:pPr>
      <w:spacing w:after="480"/>
      <w:ind w:left="0" w:right="0"/>
    </w:pPr>
    <w:rPr>
      <w:color w:val="999999"/>
      <w:sz w:val="18"/>
    </w:rPr>
  </w:style>
  <w:style w:type="character" w:customStyle="1" w:styleId="UpdateDate">
    <w:name w:val="UpdateDate"/>
    <w:basedOn w:val="a0"/>
    <w:uiPriority w:val="1"/>
    <w:qFormat/>
    <w:rsid w:val="00F81F5E"/>
    <w:rPr>
      <w:rFonts w:ascii="Times New Roman" w:hAnsi="Times New Roman" w:cs="Times New Roman" w:hint="default"/>
      <w:b/>
      <w:bCs w:val="0"/>
      <w:color w:val="999999"/>
      <w:sz w:val="20"/>
    </w:rPr>
  </w:style>
  <w:style w:type="table" w:styleId="a8">
    <w:name w:val="Table Grid"/>
    <w:basedOn w:val="a1"/>
    <w:uiPriority w:val="59"/>
    <w:rsid w:val="00F81F5E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F1BB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E"/>
    <w:pPr>
      <w:ind w:left="284" w:right="284"/>
    </w:pPr>
    <w:rPr>
      <w:rFonts w:ascii="Arial" w:eastAsia="Times New Roman" w:hAnsi="Arial" w:cs="Times New Roman"/>
      <w:sz w:val="2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81F5E"/>
    <w:pPr>
      <w:keepNext/>
      <w:keepLines/>
      <w:spacing w:before="360" w:after="360" w:line="240" w:lineRule="auto"/>
      <w:ind w:left="0" w:right="0"/>
      <w:jc w:val="center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1F5E"/>
    <w:pPr>
      <w:keepNext/>
      <w:keepLines/>
      <w:spacing w:after="120" w:line="240" w:lineRule="auto"/>
      <w:ind w:left="0" w:right="0"/>
      <w:outlineLvl w:val="2"/>
    </w:pPr>
    <w:rPr>
      <w:rFonts w:eastAsiaTheme="majorEastAsia"/>
      <w:b/>
      <w:bCs/>
      <w:color w:val="000000" w:themeColor="tex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B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F5E"/>
    <w:rPr>
      <w:rFonts w:asciiTheme="majorHAnsi" w:eastAsiaTheme="majorEastAsia" w:hAnsiTheme="majorHAnsi" w:cs="Times New Roman"/>
      <w:b/>
      <w:bCs/>
      <w:color w:val="000000" w:themeColor="text1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F81F5E"/>
    <w:rPr>
      <w:rFonts w:ascii="Arial" w:eastAsiaTheme="majorEastAsia" w:hAnsi="Arial" w:cs="Times New Roman"/>
      <w:b/>
      <w:bCs/>
      <w:color w:val="000000" w:themeColor="text1"/>
      <w:lang w:val="ru-RU"/>
    </w:rPr>
  </w:style>
  <w:style w:type="character" w:styleId="a3">
    <w:name w:val="Hyperlink"/>
    <w:basedOn w:val="a0"/>
    <w:uiPriority w:val="99"/>
    <w:unhideWhenUsed/>
    <w:rsid w:val="00F81F5E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F81F5E"/>
    <w:pPr>
      <w:spacing w:after="0" w:line="240" w:lineRule="auto"/>
    </w:pPr>
    <w:rPr>
      <w:color w:val="333333"/>
      <w:sz w:val="22"/>
      <w:szCs w:val="26"/>
    </w:rPr>
  </w:style>
  <w:style w:type="character" w:customStyle="1" w:styleId="a5">
    <w:name w:val="Основний текст Знак"/>
    <w:basedOn w:val="a0"/>
    <w:link w:val="a4"/>
    <w:uiPriority w:val="99"/>
    <w:rsid w:val="00F81F5E"/>
    <w:rPr>
      <w:rFonts w:ascii="Arial" w:eastAsia="Times New Roman" w:hAnsi="Arial" w:cs="Times New Roman"/>
      <w:color w:val="333333"/>
      <w:szCs w:val="26"/>
      <w:lang w:val="ru-RU"/>
    </w:rPr>
  </w:style>
  <w:style w:type="paragraph" w:styleId="a6">
    <w:name w:val="No Spacing"/>
    <w:uiPriority w:val="1"/>
    <w:qFormat/>
    <w:rsid w:val="00F81F5E"/>
    <w:pPr>
      <w:spacing w:after="0" w:line="240" w:lineRule="auto"/>
    </w:pPr>
    <w:rPr>
      <w:rFonts w:ascii="Arial" w:eastAsia="Times New Roman" w:hAnsi="Arial" w:cs="Times New Roman"/>
      <w:sz w:val="20"/>
      <w:lang w:val="ru-RU"/>
    </w:rPr>
  </w:style>
  <w:style w:type="paragraph" w:styleId="a7">
    <w:name w:val="List Paragraph"/>
    <w:basedOn w:val="a"/>
    <w:uiPriority w:val="34"/>
    <w:qFormat/>
    <w:rsid w:val="00F81F5E"/>
    <w:pPr>
      <w:contextualSpacing/>
    </w:pPr>
  </w:style>
  <w:style w:type="paragraph" w:customStyle="1" w:styleId="topLink">
    <w:name w:val="topLink"/>
    <w:basedOn w:val="a"/>
    <w:qFormat/>
    <w:rsid w:val="00F81F5E"/>
    <w:pPr>
      <w:spacing w:after="480"/>
      <w:ind w:left="0" w:right="0"/>
    </w:pPr>
    <w:rPr>
      <w:color w:val="999999"/>
      <w:sz w:val="18"/>
    </w:rPr>
  </w:style>
  <w:style w:type="character" w:customStyle="1" w:styleId="UpdateDate">
    <w:name w:val="UpdateDate"/>
    <w:basedOn w:val="a0"/>
    <w:uiPriority w:val="1"/>
    <w:qFormat/>
    <w:rsid w:val="00F81F5E"/>
    <w:rPr>
      <w:rFonts w:ascii="Times New Roman" w:hAnsi="Times New Roman" w:cs="Times New Roman" w:hint="default"/>
      <w:b/>
      <w:bCs w:val="0"/>
      <w:color w:val="999999"/>
      <w:sz w:val="20"/>
    </w:rPr>
  </w:style>
  <w:style w:type="table" w:styleId="a8">
    <w:name w:val="Table Grid"/>
    <w:basedOn w:val="a1"/>
    <w:uiPriority w:val="59"/>
    <w:rsid w:val="00F81F5E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F1BB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1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fulbit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bzzone.com/" TargetMode="External"/><Relationship Id="rId12" Type="http://schemas.openxmlformats.org/officeDocument/2006/relationships/hyperlink" Target="http://school53.lvi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ena_mysha_ua@yahoo.com" TargetMode="External"/><Relationship Id="rId11" Type="http://schemas.openxmlformats.org/officeDocument/2006/relationships/hyperlink" Target="http://lcglobalgroup.com/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hlviv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ftserve.ua/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3666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7</cp:revision>
  <dcterms:created xsi:type="dcterms:W3CDTF">2017-11-08T17:22:00Z</dcterms:created>
  <dcterms:modified xsi:type="dcterms:W3CDTF">2017-11-08T17:43:00Z</dcterms:modified>
</cp:coreProperties>
</file>