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3" w:rsidRPr="006B56D0" w:rsidRDefault="006B56D0" w:rsidP="00B01693">
      <w:pPr>
        <w:pStyle w:val="Aaoeeu"/>
        <w:widowControl/>
        <w:rPr>
          <w:rFonts w:ascii="Arial Narrow" w:hAnsi="Arial Narrow"/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 xml:space="preserve">Name: </w:t>
      </w:r>
      <w:r w:rsidRPr="006B56D0">
        <w:rPr>
          <w:rFonts w:ascii="Arial Narrow" w:hAnsi="Arial Narrow"/>
          <w:sz w:val="28"/>
          <w:szCs w:val="28"/>
        </w:rPr>
        <w:t xml:space="preserve"> </w:t>
      </w:r>
      <w:r w:rsidR="00B01693" w:rsidRPr="006B56D0">
        <w:rPr>
          <w:rFonts w:ascii="Arial Narrow" w:hAnsi="Arial Narrow"/>
          <w:sz w:val="28"/>
          <w:szCs w:val="28"/>
        </w:rPr>
        <w:t>Divna Jordanovska</w:t>
      </w:r>
    </w:p>
    <w:p w:rsidR="006B56D0" w:rsidRPr="006B56D0" w:rsidRDefault="006B56D0" w:rsidP="00B01693">
      <w:pPr>
        <w:pStyle w:val="Aaoeeu"/>
        <w:widowControl/>
        <w:rPr>
          <w:rFonts w:ascii="Arial Narrow" w:hAnsi="Arial Narrow"/>
          <w:sz w:val="28"/>
          <w:szCs w:val="28"/>
        </w:rPr>
      </w:pPr>
    </w:p>
    <w:p w:rsidR="00B01693" w:rsidRPr="006B56D0" w:rsidRDefault="00B01693" w:rsidP="00B01693">
      <w:pPr>
        <w:pStyle w:val="Aaoeeu"/>
        <w:widowControl/>
        <w:rPr>
          <w:rFonts w:ascii="Arial Narrow" w:hAnsi="Arial Narrow"/>
          <w:sz w:val="28"/>
          <w:szCs w:val="28"/>
        </w:rPr>
      </w:pPr>
    </w:p>
    <w:p w:rsidR="001B4178" w:rsidRPr="006B56D0" w:rsidRDefault="00B01693">
      <w:pPr>
        <w:rPr>
          <w:rFonts w:ascii="Arial Narrow" w:hAnsi="Arial Narrow"/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>Nationality</w:t>
      </w:r>
      <w:r w:rsidRPr="006B56D0">
        <w:rPr>
          <w:rFonts w:ascii="Arial Narrow" w:hAnsi="Arial Narrow"/>
          <w:sz w:val="28"/>
          <w:szCs w:val="28"/>
        </w:rPr>
        <w:t>: Macedonian</w:t>
      </w:r>
    </w:p>
    <w:p w:rsidR="006B56D0" w:rsidRPr="006B56D0" w:rsidRDefault="006B56D0">
      <w:pPr>
        <w:rPr>
          <w:rFonts w:ascii="Arial Narrow" w:hAnsi="Arial Narrow"/>
          <w:sz w:val="28"/>
          <w:szCs w:val="28"/>
        </w:rPr>
      </w:pP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>Date of birth: 10/02/1970</w:t>
      </w:r>
    </w:p>
    <w:p w:rsidR="006B56D0" w:rsidRPr="006B56D0" w:rsidRDefault="006B56D0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>Gender: female</w:t>
      </w:r>
    </w:p>
    <w:p w:rsidR="006B56D0" w:rsidRPr="006B56D0" w:rsidRDefault="006B56D0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i/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 xml:space="preserve">Education: </w:t>
      </w:r>
      <w:r w:rsidRPr="006B56D0">
        <w:rPr>
          <w:rFonts w:ascii="Arial Narrow" w:hAnsi="Arial Narrow"/>
          <w:i/>
          <w:sz w:val="28"/>
          <w:szCs w:val="28"/>
        </w:rPr>
        <w:t>Faculty of Law in Skopje, grad</w:t>
      </w:r>
      <w:r w:rsidR="006B56D0">
        <w:rPr>
          <w:rFonts w:ascii="Arial Narrow" w:hAnsi="Arial Narrow"/>
          <w:i/>
          <w:sz w:val="28"/>
          <w:szCs w:val="28"/>
        </w:rPr>
        <w:t>uated</w:t>
      </w:r>
      <w:r w:rsidRPr="006B56D0">
        <w:rPr>
          <w:rFonts w:ascii="Arial Narrow" w:hAnsi="Arial Narrow"/>
          <w:i/>
          <w:sz w:val="28"/>
          <w:szCs w:val="28"/>
        </w:rPr>
        <w:t xml:space="preserve"> in 1992</w:t>
      </w: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i/>
          <w:sz w:val="28"/>
          <w:szCs w:val="28"/>
        </w:rPr>
      </w:pPr>
    </w:p>
    <w:p w:rsidR="006B56D0" w:rsidRDefault="00B01693" w:rsidP="00B01693">
      <w:pPr>
        <w:ind w:left="2127" w:hanging="2127"/>
        <w:rPr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>Experience in consecutive interpretation</w:t>
      </w:r>
    </w:p>
    <w:p w:rsidR="006B56D0" w:rsidRDefault="006B56D0" w:rsidP="00B01693">
      <w:pPr>
        <w:ind w:left="2127" w:hanging="2127"/>
        <w:rPr>
          <w:sz w:val="28"/>
          <w:szCs w:val="28"/>
        </w:rPr>
      </w:pPr>
    </w:p>
    <w:p w:rsidR="00B01693" w:rsidRDefault="00B01693" w:rsidP="00B01693">
      <w:pPr>
        <w:ind w:left="2127" w:hanging="2127"/>
        <w:rPr>
          <w:sz w:val="28"/>
          <w:szCs w:val="28"/>
        </w:rPr>
      </w:pPr>
      <w:r w:rsidRPr="006B56D0">
        <w:rPr>
          <w:sz w:val="28"/>
          <w:szCs w:val="28"/>
        </w:rPr>
        <w:t>6 one-week training courses in Macedonia topics on:</w:t>
      </w:r>
    </w:p>
    <w:p w:rsidR="006B56D0" w:rsidRPr="006B56D0" w:rsidRDefault="006B56D0" w:rsidP="00B01693">
      <w:pPr>
        <w:ind w:left="2127" w:hanging="2127"/>
        <w:rPr>
          <w:sz w:val="28"/>
          <w:szCs w:val="28"/>
        </w:rPr>
      </w:pPr>
    </w:p>
    <w:p w:rsidR="00B01693" w:rsidRPr="006B56D0" w:rsidRDefault="00B01693" w:rsidP="006B56D0">
      <w:pPr>
        <w:pStyle w:val="Eaoaeaa"/>
        <w:widowControl/>
        <w:tabs>
          <w:tab w:val="clear" w:pos="4153"/>
          <w:tab w:val="clear" w:pos="8306"/>
        </w:tabs>
        <w:spacing w:before="20" w:after="20"/>
        <w:jc w:val="both"/>
        <w:rPr>
          <w:sz w:val="28"/>
          <w:szCs w:val="28"/>
        </w:rPr>
      </w:pPr>
      <w:r w:rsidRPr="006B56D0">
        <w:rPr>
          <w:sz w:val="28"/>
          <w:szCs w:val="28"/>
        </w:rPr>
        <w:t xml:space="preserve"> Risk Management in Agriculture; Farm Business Management; Quality control in Agriculture; Quality standards in agriculture ; Food supply Chain; Farm Budgeting; - Gross margin analysis; Preparing Business Plan and Investment Plan; Logical Framework; Marketing of Products and Services; Commercial Conversation</w:t>
      </w: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</w:p>
    <w:p w:rsidR="006B56D0" w:rsidRDefault="00B01693" w:rsidP="00B01693">
      <w:pPr>
        <w:widowControl/>
        <w:rPr>
          <w:rFonts w:ascii="Calibri" w:hAnsi="Calibri"/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>Simultaneous interpretation :</w:t>
      </w:r>
      <w:r w:rsidRPr="006B56D0">
        <w:rPr>
          <w:rFonts w:ascii="Calibri" w:hAnsi="Calibri"/>
          <w:sz w:val="28"/>
          <w:szCs w:val="28"/>
        </w:rPr>
        <w:t xml:space="preserve"> </w:t>
      </w:r>
    </w:p>
    <w:p w:rsidR="006B56D0" w:rsidRDefault="006B56D0" w:rsidP="00B01693">
      <w:pPr>
        <w:widowControl/>
        <w:rPr>
          <w:rFonts w:ascii="Calibri" w:hAnsi="Calibri"/>
          <w:sz w:val="28"/>
          <w:szCs w:val="28"/>
        </w:rPr>
      </w:pPr>
    </w:p>
    <w:p w:rsidR="00B01693" w:rsidRPr="006B56D0" w:rsidRDefault="00B01693" w:rsidP="00B01693">
      <w:pPr>
        <w:widowControl/>
        <w:rPr>
          <w:rFonts w:ascii="Calibri" w:hAnsi="Calibri"/>
          <w:sz w:val="28"/>
          <w:szCs w:val="28"/>
        </w:rPr>
      </w:pPr>
      <w:r w:rsidRPr="006B56D0">
        <w:rPr>
          <w:rFonts w:ascii="Calibri" w:hAnsi="Calibri"/>
          <w:sz w:val="28"/>
          <w:szCs w:val="28"/>
        </w:rPr>
        <w:t>Symposium of Society of agro-economists of Macedonia</w:t>
      </w: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</w:p>
    <w:p w:rsid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Calibri" w:hAnsi="Calibri"/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 xml:space="preserve">Written documents translation </w:t>
      </w:r>
      <w:r w:rsidRPr="006B56D0">
        <w:rPr>
          <w:rFonts w:ascii="Calibri" w:hAnsi="Calibri"/>
          <w:sz w:val="28"/>
          <w:szCs w:val="28"/>
        </w:rPr>
        <w:t>:</w:t>
      </w: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Calibri" w:hAnsi="Calibri"/>
          <w:sz w:val="28"/>
          <w:szCs w:val="28"/>
        </w:rPr>
      </w:pPr>
      <w:r w:rsidRPr="006B56D0">
        <w:rPr>
          <w:rFonts w:ascii="Calibri" w:hAnsi="Calibri"/>
          <w:sz w:val="28"/>
          <w:szCs w:val="28"/>
        </w:rPr>
        <w:t xml:space="preserve">materials for trainings and symposium, </w:t>
      </w:r>
      <w:r w:rsidRPr="006B56D0">
        <w:rPr>
          <w:rFonts w:ascii="Calibri" w:hAnsi="Calibri"/>
          <w:b/>
          <w:sz w:val="28"/>
          <w:szCs w:val="28"/>
        </w:rPr>
        <w:t>Loan agreement between R Macedonia and International Fund for Agricultural Development</w:t>
      </w:r>
      <w:r w:rsidRPr="006B56D0">
        <w:rPr>
          <w:rFonts w:ascii="Calibri" w:hAnsi="Calibri"/>
          <w:sz w:val="28"/>
          <w:szCs w:val="28"/>
        </w:rPr>
        <w:t xml:space="preserve">, General conditions for financing agricultural development, Various </w:t>
      </w:r>
      <w:r w:rsidRPr="006B56D0">
        <w:rPr>
          <w:rFonts w:ascii="Calibri" w:hAnsi="Calibri"/>
          <w:b/>
          <w:sz w:val="28"/>
          <w:szCs w:val="28"/>
        </w:rPr>
        <w:t>Directives and Regulations</w:t>
      </w:r>
      <w:r w:rsidRPr="006B56D0">
        <w:rPr>
          <w:rFonts w:ascii="Calibri" w:hAnsi="Calibri"/>
          <w:sz w:val="28"/>
          <w:szCs w:val="28"/>
        </w:rPr>
        <w:t xml:space="preserve"> of EU, Bylaws, Project applications, Tender documents, Tourism material, </w:t>
      </w:r>
      <w:r w:rsidR="006B56D0">
        <w:rPr>
          <w:rFonts w:ascii="Calibri" w:hAnsi="Calibri"/>
          <w:sz w:val="28"/>
          <w:szCs w:val="28"/>
        </w:rPr>
        <w:t xml:space="preserve">Agriculture material, </w:t>
      </w:r>
      <w:r w:rsidRPr="006B56D0">
        <w:rPr>
          <w:rFonts w:ascii="Calibri" w:hAnsi="Calibri"/>
          <w:sz w:val="28"/>
          <w:szCs w:val="28"/>
        </w:rPr>
        <w:t>Annual Statement</w:t>
      </w:r>
      <w:r w:rsidR="006B56D0">
        <w:rPr>
          <w:rFonts w:ascii="Calibri" w:hAnsi="Calibri"/>
          <w:sz w:val="28"/>
          <w:szCs w:val="28"/>
        </w:rPr>
        <w:t>s</w:t>
      </w:r>
      <w:r w:rsidRPr="006B56D0">
        <w:rPr>
          <w:rFonts w:ascii="Calibri" w:hAnsi="Calibri"/>
          <w:sz w:val="28"/>
          <w:szCs w:val="28"/>
        </w:rPr>
        <w:t>, Profit and Loss Account, Certificates.</w:t>
      </w: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</w:p>
    <w:p w:rsidR="00B01693" w:rsidRPr="006B56D0" w:rsidRDefault="00B01693" w:rsidP="00B01693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/>
          <w:smallCaps/>
          <w:sz w:val="28"/>
          <w:szCs w:val="28"/>
        </w:rPr>
      </w:pPr>
    </w:p>
    <w:p w:rsidR="006B56D0" w:rsidRDefault="00B01693" w:rsidP="00B01693">
      <w:pPr>
        <w:rPr>
          <w:sz w:val="28"/>
          <w:szCs w:val="28"/>
        </w:rPr>
      </w:pPr>
      <w:r w:rsidRPr="006B56D0">
        <w:rPr>
          <w:rFonts w:ascii="Arial Narrow" w:hAnsi="Arial Narrow"/>
          <w:smallCaps/>
          <w:sz w:val="28"/>
          <w:szCs w:val="28"/>
        </w:rPr>
        <w:t>Certificate from Ministry of juctice</w:t>
      </w:r>
    </w:p>
    <w:p w:rsidR="00B01693" w:rsidRDefault="00B01693" w:rsidP="006B56D0">
      <w:pPr>
        <w:rPr>
          <w:sz w:val="28"/>
          <w:szCs w:val="28"/>
        </w:rPr>
      </w:pPr>
      <w:r w:rsidRPr="006B56D0">
        <w:rPr>
          <w:sz w:val="28"/>
          <w:szCs w:val="28"/>
        </w:rPr>
        <w:t>by which appointed as official English Macedonian translator since 1996.</w:t>
      </w:r>
    </w:p>
    <w:p w:rsidR="006B56D0" w:rsidRDefault="006B56D0" w:rsidP="006B56D0">
      <w:pPr>
        <w:rPr>
          <w:sz w:val="28"/>
          <w:szCs w:val="28"/>
        </w:rPr>
      </w:pPr>
    </w:p>
    <w:p w:rsidR="006B56D0" w:rsidRPr="006B56D0" w:rsidRDefault="006B56D0" w:rsidP="006B56D0">
      <w:pPr>
        <w:rPr>
          <w:sz w:val="28"/>
          <w:szCs w:val="28"/>
        </w:rPr>
      </w:pPr>
    </w:p>
    <w:p w:rsidR="00B01693" w:rsidRPr="006B56D0" w:rsidRDefault="00B01693">
      <w:pPr>
        <w:rPr>
          <w:sz w:val="28"/>
          <w:szCs w:val="28"/>
        </w:rPr>
      </w:pPr>
    </w:p>
    <w:sectPr w:rsidR="00B01693" w:rsidRPr="006B56D0" w:rsidSect="00605B8E">
      <w:footerReference w:type="even" r:id="rId6"/>
      <w:footerReference w:type="default" r:id="rId7"/>
      <w:endnotePr>
        <w:numFmt w:val="decimal"/>
      </w:endnotePr>
      <w:pgSz w:w="11907" w:h="16840" w:code="9"/>
      <w:pgMar w:top="851" w:right="1797" w:bottom="851" w:left="851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F1" w:rsidRDefault="00DB28F1" w:rsidP="00605B8E">
      <w:r>
        <w:separator/>
      </w:r>
    </w:p>
  </w:endnote>
  <w:endnote w:type="continuationSeparator" w:id="0">
    <w:p w:rsidR="00DB28F1" w:rsidRDefault="00DB28F1" w:rsidP="0060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7A" w:rsidRDefault="00605B8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016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07A" w:rsidRDefault="00DB28F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7A" w:rsidRDefault="00DB28F1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4F207A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F207A" w:rsidRDefault="00DB28F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F207A" w:rsidRDefault="00DB28F1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F207A" w:rsidRDefault="00DB28F1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4F207A" w:rsidRDefault="00B01693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F1" w:rsidRDefault="00DB28F1" w:rsidP="00605B8E">
      <w:r>
        <w:separator/>
      </w:r>
    </w:p>
  </w:footnote>
  <w:footnote w:type="continuationSeparator" w:id="0">
    <w:p w:rsidR="00DB28F1" w:rsidRDefault="00DB28F1" w:rsidP="0060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1693"/>
    <w:rsid w:val="001B4178"/>
    <w:rsid w:val="005F4811"/>
    <w:rsid w:val="00605B8E"/>
    <w:rsid w:val="006B56D0"/>
    <w:rsid w:val="00B01693"/>
    <w:rsid w:val="00DB28F1"/>
    <w:rsid w:val="00F0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B0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B0169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0169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01693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rsid w:val="00B016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169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693"/>
  </w:style>
  <w:style w:type="paragraph" w:customStyle="1" w:styleId="Aeeaoaeaa2">
    <w:name w:val="A?eeaoae?aa 2"/>
    <w:basedOn w:val="Aaoeeu"/>
    <w:next w:val="Aaoeeu"/>
    <w:rsid w:val="00B01693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2014-06-19T10:02:00Z</dcterms:created>
  <dcterms:modified xsi:type="dcterms:W3CDTF">2014-06-19T10:11:00Z</dcterms:modified>
</cp:coreProperties>
</file>