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2B2B" w:rsidRDefault="007B2B2B">
      <w:pPr>
        <w:pStyle w:val="normal0"/>
        <w:tabs>
          <w:tab w:val="center" w:pos="4968"/>
        </w:tabs>
        <w:ind w:left="288" w:right="288" w:firstLine="3312"/>
        <w:jc w:val="center"/>
        <w:rPr>
          <w:rFonts w:ascii="Swiss Light 10pt" w:eastAsia="Swiss Light 10pt" w:hAnsi="Swiss Light 10pt" w:cs="Swiss Light 10pt"/>
          <w:b/>
          <w:sz w:val="24"/>
          <w:szCs w:val="24"/>
        </w:rPr>
      </w:pPr>
    </w:p>
    <w:p w:rsidR="007B2B2B" w:rsidRDefault="00955653">
      <w:pPr>
        <w:pStyle w:val="normal0"/>
        <w:tabs>
          <w:tab w:val="center" w:pos="4968"/>
        </w:tabs>
        <w:ind w:left="288" w:right="288"/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Ahmad Aqra</w:t>
      </w:r>
    </w:p>
    <w:p w:rsidR="007B2B2B" w:rsidRDefault="00955653">
      <w:pPr>
        <w:pStyle w:val="normal0"/>
        <w:tabs>
          <w:tab w:val="center" w:pos="4968"/>
        </w:tabs>
        <w:ind w:left="288" w:right="288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Translator</w:t>
      </w:r>
    </w:p>
    <w:p w:rsidR="007B2B2B" w:rsidRDefault="00955653">
      <w:pPr>
        <w:pStyle w:val="normal0"/>
        <w:tabs>
          <w:tab w:val="center" w:pos="4968"/>
        </w:tabs>
        <w:ind w:left="288" w:right="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Amman - Jordan</w:t>
      </w:r>
    </w:p>
    <w:p w:rsidR="007B2B2B" w:rsidRDefault="00955653">
      <w:pPr>
        <w:pStyle w:val="normal0"/>
        <w:tabs>
          <w:tab w:val="center" w:pos="4968"/>
        </w:tabs>
        <w:ind w:left="288" w:right="28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Telephone:  </w:t>
      </w:r>
      <w:r>
        <w:rPr>
          <w:b/>
          <w:i/>
          <w:color w:val="95B3D7"/>
          <w:sz w:val="24"/>
          <w:szCs w:val="24"/>
          <w:highlight w:val="yellow"/>
        </w:rPr>
        <w:t>0776924041 / ahmada2010@gmail.com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ind w:right="-15"/>
        <w:jc w:val="center"/>
        <w:rPr>
          <w:b/>
          <w:i/>
        </w:rPr>
      </w:pP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b/>
          <w:u w:val="single"/>
        </w:rPr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sz w:val="24"/>
          <w:szCs w:val="24"/>
          <w:u w:val="single"/>
        </w:rPr>
        <w:t>Personal Information: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Date of Birth: </w:t>
      </w:r>
      <w:r>
        <w:rPr>
          <w:rFonts w:ascii="Georgia" w:eastAsia="Georgia" w:hAnsi="Georgia" w:cs="Georgia"/>
          <w:sz w:val="24"/>
          <w:szCs w:val="24"/>
        </w:rPr>
        <w:t xml:space="preserve">              15/04/1979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Place of Birth: </w:t>
      </w:r>
      <w:r>
        <w:rPr>
          <w:rFonts w:ascii="Georgia" w:eastAsia="Georgia" w:hAnsi="Georgia" w:cs="Georgia"/>
          <w:sz w:val="24"/>
          <w:szCs w:val="24"/>
        </w:rPr>
        <w:t xml:space="preserve">             Kuwait 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Nationality:</w:t>
      </w:r>
      <w:r>
        <w:rPr>
          <w:rFonts w:ascii="Georgia" w:eastAsia="Georgia" w:hAnsi="Georgia" w:cs="Georgia"/>
          <w:b/>
          <w:sz w:val="24"/>
          <w:szCs w:val="24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 xml:space="preserve">                 Jordan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Marital Status:</w:t>
      </w:r>
      <w:r>
        <w:rPr>
          <w:rFonts w:ascii="Georgia" w:eastAsia="Georgia" w:hAnsi="Georgia" w:cs="Georgia"/>
          <w:sz w:val="24"/>
          <w:szCs w:val="24"/>
        </w:rPr>
        <w:t xml:space="preserve">            Married 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Place of Residence: </w:t>
      </w:r>
      <w:r>
        <w:rPr>
          <w:rFonts w:ascii="Georgia" w:eastAsia="Georgia" w:hAnsi="Georgia" w:cs="Georgia"/>
          <w:sz w:val="24"/>
          <w:szCs w:val="24"/>
        </w:rPr>
        <w:t xml:space="preserve"> Amman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b/>
          <w:u w:val="single"/>
        </w:rPr>
      </w:pP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b/>
          <w:u w:val="single"/>
        </w:rPr>
      </w:pP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b/>
          <w:u w:val="single"/>
        </w:rPr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sz w:val="24"/>
          <w:szCs w:val="24"/>
          <w:u w:val="single"/>
        </w:rPr>
        <w:t>EDUCATION: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  <w:rPr>
          <w:b/>
          <w:color w:val="95B3D7"/>
          <w:sz w:val="24"/>
          <w:szCs w:val="24"/>
        </w:rPr>
      </w:pPr>
      <w:r>
        <w:rPr>
          <w:sz w:val="22"/>
          <w:szCs w:val="22"/>
        </w:rPr>
        <w:t>2000-2004</w:t>
      </w:r>
      <w:r>
        <w:tab/>
      </w:r>
      <w:r>
        <w:rPr>
          <w:rFonts w:ascii="Georgia" w:eastAsia="Georgia" w:hAnsi="Georgia" w:cs="Georgia"/>
          <w:b/>
          <w:sz w:val="24"/>
          <w:szCs w:val="24"/>
        </w:rPr>
        <w:t>Applied Science University (ASU)  – Amman - Jordan</w:t>
      </w:r>
      <w:r>
        <w:tab/>
      </w:r>
      <w:r>
        <w:tab/>
      </w:r>
      <w:r>
        <w:rPr>
          <w:b/>
          <w:color w:val="95B3D7"/>
          <w:sz w:val="24"/>
          <w:szCs w:val="24"/>
        </w:rPr>
        <w:t>Bachelor Degree in English Language &amp; Translation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  <w:rPr>
          <w:color w:val="95B3D7"/>
          <w:sz w:val="24"/>
          <w:szCs w:val="24"/>
        </w:rPr>
      </w:pPr>
      <w:r>
        <w:rPr>
          <w:b/>
          <w:color w:val="95B3D7"/>
          <w:sz w:val="24"/>
          <w:szCs w:val="24"/>
        </w:rPr>
        <w:t xml:space="preserve">                                                       " Rating Excellent, 89.8%</w:t>
      </w:r>
      <w:r>
        <w:rPr>
          <w:color w:val="95B3D7"/>
          <w:sz w:val="24"/>
          <w:szCs w:val="24"/>
        </w:rPr>
        <w:t xml:space="preserve"> </w:t>
      </w:r>
      <w:r>
        <w:rPr>
          <w:color w:val="95B3D7"/>
          <w:sz w:val="24"/>
          <w:szCs w:val="24"/>
        </w:rPr>
        <w:t>"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b/>
          <w:i/>
        </w:rPr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sz w:val="24"/>
          <w:szCs w:val="24"/>
          <w:u w:val="single"/>
        </w:rPr>
        <w:t>Experience: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sz w:val="24"/>
          <w:szCs w:val="24"/>
        </w:rPr>
      </w:pPr>
      <w:r>
        <w:rPr>
          <w:sz w:val="22"/>
          <w:szCs w:val="22"/>
        </w:rPr>
        <w:t>10/2004 – 04/2005</w:t>
      </w:r>
      <w:r>
        <w:tab/>
      </w:r>
      <w:r>
        <w:rPr>
          <w:rFonts w:ascii="Georgia" w:eastAsia="Georgia" w:hAnsi="Georgia" w:cs="Georgia"/>
          <w:b/>
          <w:sz w:val="24"/>
          <w:szCs w:val="24"/>
        </w:rPr>
        <w:t>The Jordan Times Daily Newspaper, Amman, Jordan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  <w:rPr>
          <w:b/>
          <w:i/>
          <w:color w:val="548DD4"/>
          <w:sz w:val="24"/>
          <w:szCs w:val="24"/>
        </w:rPr>
      </w:pPr>
      <w:r>
        <w:t xml:space="preserve">                                                   </w:t>
      </w:r>
      <w:r>
        <w:rPr>
          <w:b/>
          <w:i/>
          <w:color w:val="548DD4"/>
          <w:sz w:val="24"/>
          <w:szCs w:val="24"/>
        </w:rPr>
        <w:t xml:space="preserve">Translator &amp; Proofreader  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  <w:rPr>
          <w:b/>
          <w:i/>
        </w:rPr>
      </w:pPr>
      <w:r>
        <w:tab/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</w:pPr>
      <w:r>
        <w:rPr>
          <w:sz w:val="22"/>
          <w:szCs w:val="22"/>
        </w:rPr>
        <w:t>05/2005 – 07/2010</w:t>
      </w:r>
      <w:r>
        <w:tab/>
      </w:r>
      <w:r>
        <w:rPr>
          <w:rFonts w:ascii="Georgia" w:eastAsia="Georgia" w:hAnsi="Georgia" w:cs="Georgia"/>
          <w:b/>
          <w:sz w:val="24"/>
          <w:szCs w:val="24"/>
        </w:rPr>
        <w:t>The American Embassy, Amman, Jordan</w:t>
      </w:r>
      <w:r>
        <w:tab/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  <w:rPr>
          <w:b/>
          <w:i/>
          <w:color w:val="548DD4"/>
          <w:sz w:val="24"/>
          <w:szCs w:val="24"/>
        </w:rPr>
      </w:pPr>
      <w:r>
        <w:t xml:space="preserve">                                                  </w:t>
      </w:r>
      <w:r>
        <w:rPr>
          <w:b/>
          <w:i/>
          <w:color w:val="548DD4"/>
          <w:sz w:val="24"/>
          <w:szCs w:val="24"/>
        </w:rPr>
        <w:t xml:space="preserve">Field Open Source Officer – Media Monitor, Political analyst      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  <w:rPr>
          <w:b/>
          <w:i/>
          <w:color w:val="548DD4"/>
          <w:sz w:val="24"/>
          <w:szCs w:val="24"/>
        </w:rPr>
      </w:pPr>
      <w:r>
        <w:rPr>
          <w:b/>
          <w:i/>
          <w:color w:val="548DD4"/>
          <w:sz w:val="24"/>
          <w:szCs w:val="24"/>
        </w:rPr>
        <w:t xml:space="preserve">                                         and translator                                               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  <w:rPr>
          <w:b/>
          <w:i/>
        </w:rPr>
      </w:pPr>
      <w:r>
        <w:rPr>
          <w:b/>
          <w:i/>
        </w:rPr>
        <w:tab/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</w:pPr>
      <w:r>
        <w:rPr>
          <w:sz w:val="22"/>
          <w:szCs w:val="22"/>
        </w:rPr>
        <w:t>10/2011 – 01/2015</w:t>
      </w:r>
      <w:r>
        <w:tab/>
      </w:r>
      <w:r>
        <w:rPr>
          <w:rFonts w:ascii="Georgia" w:eastAsia="Georgia" w:hAnsi="Georgia" w:cs="Georgia"/>
          <w:b/>
          <w:sz w:val="24"/>
          <w:szCs w:val="24"/>
        </w:rPr>
        <w:t>US Department of</w:t>
      </w:r>
      <w:r>
        <w:rPr>
          <w:rFonts w:ascii="Georgia" w:eastAsia="Georgia" w:hAnsi="Georgia" w:cs="Georgia"/>
          <w:b/>
          <w:sz w:val="24"/>
          <w:szCs w:val="24"/>
        </w:rPr>
        <w:t xml:space="preserve"> State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left" w:pos="2700"/>
          <w:tab w:val="center" w:pos="4968"/>
          <w:tab w:val="left" w:pos="9360"/>
        </w:tabs>
        <w:spacing w:line="300" w:lineRule="auto"/>
        <w:ind w:right="-15"/>
        <w:rPr>
          <w:b/>
          <w:i/>
          <w:color w:val="548DD4"/>
          <w:sz w:val="24"/>
          <w:szCs w:val="24"/>
        </w:rPr>
      </w:pPr>
      <w:r>
        <w:tab/>
      </w:r>
      <w:r>
        <w:rPr>
          <w:b/>
          <w:i/>
          <w:color w:val="548DD4"/>
          <w:sz w:val="24"/>
          <w:szCs w:val="24"/>
        </w:rPr>
        <w:t xml:space="preserve">Independent Translation Contractor 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b/>
          <w:i/>
        </w:rPr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  <w:sz w:val="24"/>
          <w:szCs w:val="24"/>
          <w:u w:val="single"/>
        </w:rPr>
        <w:t>Activities:</w:t>
      </w:r>
      <w:r>
        <w:rPr>
          <w:b/>
          <w:i/>
        </w:rPr>
        <w:t xml:space="preserve">                </w:t>
      </w:r>
      <w:r>
        <w:rPr>
          <w:rFonts w:ascii="Georgia" w:eastAsia="Georgia" w:hAnsi="Georgia" w:cs="Georgia"/>
        </w:rPr>
        <w:t xml:space="preserve">A workshop at the Higher Media Council on the media field of politics 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from 16/01/2005 till18/01/2005 by recommendation from the Jordan</w:t>
      </w:r>
      <w:r>
        <w:rPr>
          <w:rFonts w:ascii="Georgia" w:eastAsia="Georgia" w:hAnsi="Georgia" w:cs="Georgia"/>
        </w:rPr>
        <w:t xml:space="preserve">   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Times.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</w:rPr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A workshop at the Higher Media Council on the media field of economics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From 01/02/2005 till 05/02/2005.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</w:rPr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Several courses in the domains of media and analysis provided by the US     </w:t>
      </w: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Government.</w:t>
      </w:r>
    </w:p>
    <w:p w:rsidR="007B2B2B" w:rsidRDefault="007B2B2B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</w:pPr>
    </w:p>
    <w:p w:rsidR="007B2B2B" w:rsidRDefault="00955653">
      <w:pPr>
        <w:pStyle w:val="normal0"/>
        <w:pBdr>
          <w:top w:val="single" w:sz="24" w:space="1" w:color="000000"/>
        </w:pBdr>
        <w:tabs>
          <w:tab w:val="center" w:pos="4968"/>
          <w:tab w:val="left" w:pos="9360"/>
        </w:tabs>
        <w:spacing w:line="300" w:lineRule="auto"/>
        <w:ind w:right="-15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References:</w:t>
      </w:r>
      <w:r>
        <w:rPr>
          <w:rFonts w:ascii="Georgia" w:eastAsia="Georgia" w:hAnsi="Georgia" w:cs="Georgia"/>
          <w:b/>
          <w:sz w:val="24"/>
          <w:szCs w:val="24"/>
        </w:rPr>
        <w:t xml:space="preserve">           </w:t>
      </w:r>
      <w:r>
        <w:rPr>
          <w:rFonts w:ascii="Georgia" w:eastAsia="Georgia" w:hAnsi="Georgia" w:cs="Georgia"/>
        </w:rPr>
        <w:t xml:space="preserve">References are available upon request. </w:t>
      </w:r>
    </w:p>
    <w:p w:rsidR="007B2B2B" w:rsidRDefault="007B2B2B">
      <w:pPr>
        <w:pStyle w:val="normal0"/>
        <w:jc w:val="right"/>
      </w:pPr>
    </w:p>
    <w:sectPr w:rsidR="007B2B2B" w:rsidSect="007B2B2B">
      <w:footerReference w:type="default" r:id="rId6"/>
      <w:pgSz w:w="12240" w:h="15840"/>
      <w:pgMar w:top="360" w:right="1440" w:bottom="36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53" w:rsidRDefault="00955653" w:rsidP="007B2B2B">
      <w:r>
        <w:separator/>
      </w:r>
    </w:p>
  </w:endnote>
  <w:endnote w:type="continuationSeparator" w:id="1">
    <w:p w:rsidR="00955653" w:rsidRDefault="00955653" w:rsidP="007B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s Light 10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2B" w:rsidRDefault="00955653">
    <w:pPr>
      <w:pStyle w:val="normal0"/>
      <w:tabs>
        <w:tab w:val="center" w:pos="4320"/>
        <w:tab w:val="right" w:pos="8640"/>
      </w:tabs>
      <w:spacing w:after="288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For more Resume Samples visit </w:t>
    </w:r>
    <w:hyperlink r:id="rId1">
      <w:r>
        <w:rPr>
          <w:b/>
          <w:color w:val="0000FF"/>
          <w:sz w:val="16"/>
          <w:szCs w:val="16"/>
          <w:u w:val="single"/>
        </w:rPr>
        <w:t>www.ResumeWorld.ca</w:t>
      </w:r>
    </w:hyperlink>
    <w:r>
      <w:rPr>
        <w:b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53" w:rsidRDefault="00955653" w:rsidP="007B2B2B">
      <w:r>
        <w:separator/>
      </w:r>
    </w:p>
  </w:footnote>
  <w:footnote w:type="continuationSeparator" w:id="1">
    <w:p w:rsidR="00955653" w:rsidRDefault="00955653" w:rsidP="007B2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B2B"/>
    <w:rsid w:val="003E0F44"/>
    <w:rsid w:val="007B2B2B"/>
    <w:rsid w:val="0095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B2B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B2B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B2B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B2B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B2B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B2B2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2B2B"/>
  </w:style>
  <w:style w:type="paragraph" w:styleId="Title">
    <w:name w:val="Title"/>
    <w:basedOn w:val="normal0"/>
    <w:next w:val="normal0"/>
    <w:rsid w:val="007B2B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B2B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meworl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2017-06-08T15:16:00Z</dcterms:created>
  <dcterms:modified xsi:type="dcterms:W3CDTF">2017-06-08T15:16:00Z</dcterms:modified>
</cp:coreProperties>
</file>