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D5" w:rsidRDefault="004B3EAD" w:rsidP="005E1647">
      <w:pPr>
        <w:spacing w:after="0" w:line="240" w:lineRule="auto"/>
        <w:rPr>
          <w:rFonts w:ascii="Verdana" w:hAnsi="Verdana"/>
          <w:b/>
          <w:bCs/>
          <w:color w:val="1F1E1D"/>
          <w:sz w:val="28"/>
          <w:szCs w:val="28"/>
          <w:lang w:val="en-US"/>
        </w:rPr>
      </w:pPr>
      <w:r>
        <w:rPr>
          <w:rFonts w:ascii="Verdana" w:hAnsi="Verdana"/>
          <w:b/>
          <w:bCs/>
          <w:color w:val="1F1E1D"/>
          <w:sz w:val="28"/>
          <w:szCs w:val="28"/>
          <w:lang w:val="en-US"/>
        </w:rPr>
        <w:t>EUROP. TRANSLATION CENTRE LTD</w:t>
      </w:r>
    </w:p>
    <w:p w:rsidR="002C009F" w:rsidRPr="003F1F17" w:rsidRDefault="002C009F" w:rsidP="005E1647">
      <w:pPr>
        <w:spacing w:after="0" w:line="240" w:lineRule="auto"/>
        <w:rPr>
          <w:rFonts w:ascii="Verdana" w:hAnsi="Verdana"/>
          <w:b/>
          <w:bCs/>
          <w:color w:val="1F1E1D"/>
          <w:sz w:val="28"/>
          <w:szCs w:val="28"/>
          <w:lang w:val="en-US"/>
        </w:rPr>
      </w:pPr>
      <w:r w:rsidRPr="00A50CFB">
        <w:rPr>
          <w:rFonts w:ascii="Verdana" w:hAnsi="Verdana" w:cs="Arial"/>
          <w:b/>
        </w:rPr>
        <w:t>72 High Street, Haslemere, Surrey GU27 2LA, United Kingdom</w:t>
      </w:r>
    </w:p>
    <w:p w:rsidR="005E1647" w:rsidRPr="0016460F" w:rsidRDefault="005E1647" w:rsidP="005E1647">
      <w:pPr>
        <w:spacing w:after="0" w:line="240" w:lineRule="auto"/>
        <w:rPr>
          <w:rFonts w:ascii="Verdana" w:hAnsi="Verdana"/>
          <w:b/>
          <w:bCs/>
          <w:color w:val="1F1E1D"/>
          <w:lang w:val="fr-FR"/>
        </w:rPr>
      </w:pPr>
      <w:r w:rsidRPr="0016460F">
        <w:rPr>
          <w:rFonts w:ascii="Verdana" w:hAnsi="Verdana"/>
          <w:b/>
          <w:bCs/>
          <w:color w:val="1F1E1D"/>
          <w:lang w:val="fr-FR"/>
        </w:rPr>
        <w:t>3 RUE ROUGET DE L'ISLE, 34310 CAPESTANG, France</w:t>
      </w:r>
    </w:p>
    <w:p w:rsidR="005E1647" w:rsidRDefault="002C009F" w:rsidP="005E1647">
      <w:pPr>
        <w:rPr>
          <w:b/>
          <w:lang w:val="en-US"/>
        </w:rPr>
      </w:pPr>
      <w:r w:rsidRPr="0016460F">
        <w:rPr>
          <w:b/>
          <w:lang w:val="fr-FR"/>
        </w:rPr>
        <w:t xml:space="preserve"> </w:t>
      </w:r>
      <w:r w:rsidR="005E1647" w:rsidRPr="000C6F71">
        <w:rPr>
          <w:b/>
          <w:lang w:val="en-US"/>
        </w:rPr>
        <w:t>(UK) 0044 2032861442 or (FR) 0033 977198488 or (USA) 001 202 6575190 or (DE) 004932126661144 or (Hong Kong) 00852 81763601 or (Japan) 0081 50 58063091</w:t>
      </w:r>
      <w:r w:rsidR="00913DA5">
        <w:rPr>
          <w:b/>
          <w:lang w:val="en-US"/>
        </w:rPr>
        <w:t xml:space="preserve"> or (Sweden) 0046855922832</w:t>
      </w:r>
    </w:p>
    <w:p w:rsidR="005E1647" w:rsidRPr="00261940" w:rsidRDefault="005E1647" w:rsidP="005E1647">
      <w:pPr>
        <w:rPr>
          <w:b/>
          <w:lang w:val="fr-FR"/>
        </w:rPr>
      </w:pPr>
      <w:r w:rsidRPr="00261940">
        <w:rPr>
          <w:b/>
          <w:lang w:val="fr-FR"/>
        </w:rPr>
        <w:t xml:space="preserve">Mail:  </w:t>
      </w:r>
      <w:r w:rsidR="00322144">
        <w:rPr>
          <w:b/>
          <w:lang w:val="fr-FR"/>
        </w:rPr>
        <w:t>info</w:t>
      </w:r>
      <w:r w:rsidR="00387577" w:rsidRPr="00261940">
        <w:rPr>
          <w:rFonts w:ascii="Calibri" w:hAnsi="Calibri" w:cs="Calibri"/>
          <w:b/>
          <w:sz w:val="24"/>
          <w:szCs w:val="24"/>
          <w:lang w:val="fr-FR"/>
        </w:rPr>
        <w:t>@</w:t>
      </w:r>
      <w:r w:rsidR="00322144">
        <w:rPr>
          <w:rFonts w:cs="MS Shell Dlg 2"/>
          <w:b/>
          <w:lang w:val="fr-FR"/>
        </w:rPr>
        <w:t>etcltd.de</w:t>
      </w:r>
    </w:p>
    <w:p w:rsidR="005E1647" w:rsidRPr="00261940" w:rsidRDefault="005E1647" w:rsidP="005E1647">
      <w:pPr>
        <w:autoSpaceDE w:val="0"/>
        <w:autoSpaceDN w:val="0"/>
        <w:adjustRightInd w:val="0"/>
        <w:spacing w:after="0" w:line="240" w:lineRule="auto"/>
        <w:rPr>
          <w:rFonts w:ascii="MS Shell Dlg 2" w:hAnsi="MS Shell Dlg 2" w:cs="MS Shell Dlg 2"/>
          <w:b/>
          <w:sz w:val="16"/>
          <w:szCs w:val="16"/>
          <w:lang w:val="fr-FR"/>
        </w:rPr>
      </w:pPr>
    </w:p>
    <w:p w:rsidR="005E1647" w:rsidRDefault="00CC1A2B" w:rsidP="005E1647">
      <w:pPr>
        <w:spacing w:line="240" w:lineRule="auto"/>
        <w:rPr>
          <w:rStyle w:val="Lienhypertexte"/>
          <w:b/>
          <w:u w:val="none"/>
          <w:lang w:val="fr-FR"/>
        </w:rPr>
      </w:pPr>
      <w:r w:rsidRPr="00CC1A2B">
        <w:rPr>
          <w:rStyle w:val="Lienhypertexte"/>
          <w:b/>
          <w:u w:val="none"/>
          <w:lang w:val="fr-FR"/>
        </w:rPr>
        <w:t>www.europeantranslationcentre.com</w:t>
      </w:r>
    </w:p>
    <w:p w:rsidR="004B3EAD" w:rsidRPr="0016460F" w:rsidRDefault="004B3EAD" w:rsidP="005E1647">
      <w:pPr>
        <w:spacing w:line="240" w:lineRule="auto"/>
        <w:rPr>
          <w:rStyle w:val="Lienhypertexte"/>
          <w:b/>
          <w:lang w:val="es-ES_tradnl"/>
        </w:rPr>
      </w:pPr>
    </w:p>
    <w:p w:rsidR="0031462D" w:rsidRPr="0016460F" w:rsidRDefault="0031462D" w:rsidP="005E1647">
      <w:pPr>
        <w:spacing w:line="240" w:lineRule="auto"/>
        <w:rPr>
          <w:rStyle w:val="Lienhypertexte"/>
          <w:color w:val="auto"/>
          <w:u w:val="none"/>
          <w:lang w:val="es-ES_tradnl"/>
        </w:rPr>
      </w:pPr>
      <w:r w:rsidRPr="0016460F">
        <w:rPr>
          <w:rStyle w:val="Lienhypertexte"/>
          <w:color w:val="auto"/>
          <w:u w:val="none"/>
          <w:lang w:val="es-ES_tradnl"/>
        </w:rPr>
        <w:t>Dear Sir/Madam,</w:t>
      </w:r>
    </w:p>
    <w:p w:rsidR="005E1647" w:rsidRPr="00A41F63" w:rsidRDefault="005E1647" w:rsidP="005E1647">
      <w:pPr>
        <w:pStyle w:val="NormalWeb"/>
        <w:rPr>
          <w:b/>
        </w:rPr>
      </w:pPr>
      <w:r w:rsidRPr="00A41F63">
        <w:rPr>
          <w:b/>
        </w:rPr>
        <w:t>Outsourcing of translations</w:t>
      </w:r>
      <w:r w:rsidR="003328CC">
        <w:rPr>
          <w:b/>
        </w:rPr>
        <w:t xml:space="preserve"> at excellent rates</w:t>
      </w:r>
    </w:p>
    <w:p w:rsidR="005E1647" w:rsidRDefault="005E1647" w:rsidP="005E1647">
      <w:pPr>
        <w:pStyle w:val="NormalWeb"/>
      </w:pPr>
      <w:r w:rsidRPr="00AB5578">
        <w:t xml:space="preserve">For all your international communication requirements make </w:t>
      </w:r>
      <w:r>
        <w:t>us</w:t>
      </w:r>
      <w:r w:rsidRPr="00AB5578">
        <w:t xml:space="preserve"> your international source for translations. </w:t>
      </w:r>
      <w:r>
        <w:t xml:space="preserve">Established in 1988, our company is working for many companies and organisations  such as the European Commission; the Council of Europe; United Nations; Consumers International; European Patent Office; UNESCO; WHO; European Court of Human Rights; OECD; AAAS; DVS; CARDNO Agricultural Systems ; CBD (Conference on Biological Diversity); CEA; Deutsches Atomforum ; ECO; EEA; EIPA; EMBL; EMEA ; ETH; EURONATURE; EZA/EUCDW/UETDC(European Centre for Workers' Affairs); Felix Burda Stiftung;  FIA; Fraunhofer Institute; </w:t>
      </w:r>
      <w:r w:rsidR="00C1326E">
        <w:t xml:space="preserve">German Paralypic Committee; </w:t>
      </w:r>
      <w:r>
        <w:t xml:space="preserve">HUMAN RIGHTS WATCH; ICLEI; ICSW; INTERNATIONAL CRISIS GROUP; INTERNATIONAL IDEA Stockholm (International Democratic Election Assistance); IPA; IPIECA;ICEH London School of Hygiene &amp; Tropical Medicine; OMGE; AEBR (Association of European Border Regions); CARITAS International; Rating Agencies; German Savings Bank; RATING AGENCIES; The Global Fund to Fight AIDS, Tuberculosis and Malaria; United in Mission (VEM); VNGI The Hague, VOEB, Medical Device Manufacturers,  NGOs; IGOs; national and international financial and monetary institutions, universities, art galleries, museums, research institutions, biotechnology companies, medical technology companies, IT companies, pharmaceutical companies, hospitals, publishers etc. We handle large and small projects in all fields and languages (325 language combinations by native speakers). </w:t>
      </w:r>
    </w:p>
    <w:p w:rsidR="005E1647" w:rsidRDefault="005E1647" w:rsidP="005E1647">
      <w:pPr>
        <w:pStyle w:val="NormalWeb"/>
      </w:pPr>
    </w:p>
    <w:p w:rsidR="005E1647" w:rsidRDefault="005E1647" w:rsidP="005E1647">
      <w:pPr>
        <w:pStyle w:val="NormalWeb"/>
      </w:pPr>
      <w:r>
        <w:t>Kind regards,</w:t>
      </w:r>
    </w:p>
    <w:p w:rsidR="005E1647" w:rsidRDefault="005E1647" w:rsidP="005E1647">
      <w:pPr>
        <w:pStyle w:val="NormalWeb"/>
      </w:pPr>
      <w:r>
        <w:t>Joachim Kohler</w:t>
      </w:r>
    </w:p>
    <w:p w:rsidR="00CB1B73" w:rsidRDefault="00CB1B73" w:rsidP="005E1647">
      <w:pPr>
        <w:pStyle w:val="NormalWeb"/>
      </w:pPr>
    </w:p>
    <w:p w:rsidR="00CB1B73" w:rsidRDefault="00CB1B73" w:rsidP="005E1647">
      <w:pPr>
        <w:pStyle w:val="NormalWeb"/>
      </w:pPr>
    </w:p>
    <w:p w:rsidR="00CB1B73" w:rsidRPr="00CB1B73" w:rsidRDefault="00CB1B73" w:rsidP="005E1647">
      <w:pPr>
        <w:pStyle w:val="NormalWeb"/>
        <w:rPr>
          <w:b/>
        </w:rPr>
      </w:pPr>
      <w:r w:rsidRPr="00CB1B73">
        <w:rPr>
          <w:b/>
        </w:rPr>
        <w:t>LANGUAGES WE TRANSLATE:</w:t>
      </w:r>
    </w:p>
    <w:p w:rsidR="00CB1B73" w:rsidRPr="00CB1B73" w:rsidRDefault="00CB1B73" w:rsidP="00CB1B73">
      <w:pPr>
        <w:spacing w:after="0" w:line="240" w:lineRule="auto"/>
        <w:rPr>
          <w:rFonts w:ascii="Times New Roman" w:eastAsia="Times New Roman" w:hAnsi="Times New Roman" w:cs="Times New Roman"/>
          <w:sz w:val="24"/>
          <w:szCs w:val="24"/>
          <w:lang w:val="en-US" w:eastAsia="de-DE"/>
        </w:rPr>
      </w:pPr>
      <w:r w:rsidRPr="00CB1B73">
        <w:rPr>
          <w:rFonts w:ascii="Trebuchet MS" w:eastAsia="Times New Roman" w:hAnsi="Trebuchet MS" w:cs="Times New Roman"/>
          <w:b/>
          <w:bCs/>
          <w:color w:val="FF0000"/>
          <w:sz w:val="20"/>
          <w:szCs w:val="20"/>
          <w:shd w:val="clear" w:color="auto" w:fill="FFFFFF"/>
          <w:lang w:val="en-US" w:eastAsia="de-DE"/>
        </w:rPr>
        <w:t>From or into: </w:t>
      </w:r>
      <w:r w:rsidRPr="00CB1B73">
        <w:rPr>
          <w:rFonts w:ascii="Trebuchet MS" w:eastAsia="Times New Roman" w:hAnsi="Trebuchet MS" w:cs="Times New Roman"/>
          <w:color w:val="666666"/>
          <w:sz w:val="20"/>
          <w:szCs w:val="20"/>
          <w:lang w:val="en-US" w:eastAsia="de-DE"/>
        </w:rPr>
        <w:br/>
      </w:r>
      <w:r w:rsidRPr="00CB1B73">
        <w:rPr>
          <w:rFonts w:ascii="Trebuchet MS" w:eastAsia="Times New Roman" w:hAnsi="Trebuchet MS" w:cs="Times New Roman"/>
          <w:b/>
          <w:bCs/>
          <w:color w:val="FF0000"/>
          <w:sz w:val="20"/>
          <w:szCs w:val="20"/>
          <w:shd w:val="clear" w:color="auto" w:fill="FFFFFF"/>
          <w:lang w:val="en-US" w:eastAsia="de-DE"/>
        </w:rPr>
        <w:br/>
      </w:r>
      <w:r w:rsidRPr="00CB1B73">
        <w:rPr>
          <w:rFonts w:ascii="Trebuchet MS" w:eastAsia="Times New Roman" w:hAnsi="Trebuchet MS" w:cs="Times New Roman"/>
          <w:b/>
          <w:bCs/>
          <w:color w:val="FF0000"/>
          <w:sz w:val="20"/>
          <w:szCs w:val="20"/>
          <w:shd w:val="clear" w:color="auto" w:fill="FFFFFF"/>
          <w:lang w:val="en-US" w:eastAsia="de-DE"/>
        </w:rPr>
        <w:lastRenderedPageBreak/>
        <w:t>Arabic/Chinese/Czech/Danish/Dutch/English/French/German/Italian/Japanese/Korean/Polish/Portuguese/Russian/Spanish/Swedish/Turkish</w:t>
      </w:r>
      <w:r w:rsidRPr="00CB1B73">
        <w:rPr>
          <w:rFonts w:ascii="Trebuchet MS" w:eastAsia="Times New Roman" w:hAnsi="Trebuchet MS" w:cs="Times New Roman"/>
          <w:color w:val="666666"/>
          <w:sz w:val="20"/>
          <w:szCs w:val="20"/>
          <w:lang w:val="en-US" w:eastAsia="de-DE"/>
        </w:rPr>
        <w:br/>
      </w:r>
      <w:r w:rsidRPr="00CB1B73">
        <w:rPr>
          <w:rFonts w:ascii="Trebuchet MS" w:eastAsia="Times New Roman" w:hAnsi="Trebuchet MS" w:cs="Times New Roman"/>
          <w:b/>
          <w:bCs/>
          <w:color w:val="FF0000"/>
          <w:sz w:val="20"/>
          <w:szCs w:val="20"/>
          <w:shd w:val="clear" w:color="auto" w:fill="FFFFFF"/>
          <w:lang w:val="en-US" w:eastAsia="de-DE"/>
        </w:rPr>
        <w:br/>
        <w:t>From or into:</w:t>
      </w:r>
      <w:r w:rsidRPr="00CB1B73">
        <w:rPr>
          <w:rFonts w:ascii="Trebuchet MS" w:eastAsia="Times New Roman" w:hAnsi="Trebuchet MS" w:cs="Times New Roman"/>
          <w:color w:val="666666"/>
          <w:sz w:val="20"/>
          <w:szCs w:val="20"/>
          <w:lang w:val="en-US" w:eastAsia="de-DE"/>
        </w:rPr>
        <w:br/>
      </w:r>
      <w:r w:rsidRPr="00CB1B73">
        <w:rPr>
          <w:rFonts w:ascii="Trebuchet MS" w:eastAsia="Times New Roman" w:hAnsi="Trebuchet MS" w:cs="Times New Roman"/>
          <w:color w:val="666666"/>
          <w:sz w:val="20"/>
          <w:szCs w:val="20"/>
          <w:lang w:val="en-US" w:eastAsia="de-DE"/>
        </w:rPr>
        <w:br/>
      </w:r>
    </w:p>
    <w:p w:rsidR="00CB1B73" w:rsidRPr="00CB1B73" w:rsidRDefault="00CB1B73" w:rsidP="00CB1B73">
      <w:pPr>
        <w:shd w:val="clear" w:color="auto" w:fill="FFFFFF"/>
        <w:spacing w:before="180" w:after="90" w:line="240" w:lineRule="auto"/>
        <w:outlineLvl w:val="2"/>
        <w:rPr>
          <w:rFonts w:ascii="Verdana" w:eastAsia="Times New Roman" w:hAnsi="Verdana" w:cs="Times New Roman"/>
          <w:b/>
          <w:bCs/>
          <w:color w:val="666666"/>
          <w:sz w:val="18"/>
          <w:szCs w:val="18"/>
          <w:lang w:val="en-US" w:eastAsia="de-DE"/>
        </w:rPr>
      </w:pPr>
      <w:r w:rsidRPr="00CB1B73">
        <w:rPr>
          <w:rFonts w:ascii="Verdana" w:eastAsia="Times New Roman" w:hAnsi="Verdana" w:cs="Times New Roman"/>
          <w:b/>
          <w:bCs/>
          <w:color w:val="666666"/>
          <w:sz w:val="15"/>
          <w:szCs w:val="15"/>
          <w:shd w:val="clear" w:color="auto" w:fill="FFF3E0"/>
          <w:lang w:val="en-US" w:eastAsia="de-DE"/>
        </w:rPr>
        <w:t>Abkhazian, Afar, Afrikaans, Albanian, Amharic, Arabic, Aramaic, Armenian, Assamese, Assyrian Neo-Aramaic, Avestan, Aymara, Azerbaijani, Bambara, Bashkir, Basque, Belarusian, Bengali, Bihari, Bikol, Bislama, Bosnian, Brazilian Portuguese, Breton, Bulgarian, Burmese, Cantonese, Catalan, Cebuano, Chamorro, Chechen, Chinese, Chuukese, Chuvash, Cornish, Corsican, Croatian, Czech, Danish, Dari (Afghan Persian), Dinka, Dioula, Dutch, Dzongkha, Edo, Efik, English, Estonian, Faroese, Fiji, Finnish, Flemish, French, Frisian, Fula, Galician, Georgian, German, Greek, Greenlandic, Guaraní, Gujarati, Hausa, Hebrew, Herero, Hiligaynon, Hindi, Hiri Motu, Hmong, Hungarian, Iban, Icelandic, Igbo, Ilocano, Indonesian, Inuktitut, Inupiak, Irish (Gaelic), Italian, Japanese, Javanese, Kannada, Kanuri, Kashmiri, Kazakh, Khmer, K'iche', Kichwa, Kikuyu, Kinyarwanda, Kirghiz, Kirundi, Komi, Konkani, Korean, Kpelle, Kurdish, Lao, Latin, Latvian, Lingala, Lithuanian, Luxemburgish, Maay, Macedonian, Maithili, Malagasy, Malay, Malayalam, Maldivian, Maltese, Mandarin, Maninka, Manx Gaelic, Maori, Marathi, Marshallese, Moldovan, Mongolian, Nauru, Navajo, Ndebele, Ndonga, Nepali, Norwegian, Norwegian (Nynorsk), Nyanja, Occitan, Oriya, Oromo, Ossetian, Pali, Pangasinan, Papiamento, Pashto, Persian (Farsi), Polish, Portuguese, Punjabi, Quechua, Rohingya, Romanian, Romany, Russian, Sámi, Samoan, Sangho, Sanskrit, Sardinian, Scots Gaelic, Serbian, Serbo-Croatian, Sesotho, Setswana, Shona, Sindhi, Sinhala, Siswati, Slovak, Slovene, Somali, Southern Ndebele, Spanish, Sundanese, Swahili, Swedish, Tagalog, Tahitian, Tajik, Tamil, Tatar, Telugu, Tetum, Thai, Tibetan, Tigrinya, Tongan, Tsonga, Turkish, Turkmen, Twi, Uigur, Ukrainian, Urdu, Uzbek, Vietnamese, Volapük, Welsh, Wolof, Xhosa, Yiddish, Yoruba, Zhuang, Zulu,</w:t>
      </w:r>
    </w:p>
    <w:p w:rsidR="00CB1B73" w:rsidRPr="00CB1B73" w:rsidRDefault="00CB1B73" w:rsidP="00CB1B73">
      <w:pPr>
        <w:shd w:val="clear" w:color="auto" w:fill="FFFFFF"/>
        <w:spacing w:after="0" w:line="222" w:lineRule="atLeast"/>
        <w:rPr>
          <w:rFonts w:ascii="Trebuchet MS" w:eastAsia="Times New Roman" w:hAnsi="Trebuchet MS" w:cs="Times New Roman"/>
          <w:color w:val="666666"/>
          <w:sz w:val="20"/>
          <w:szCs w:val="20"/>
          <w:lang w:val="en-US" w:eastAsia="de-DE"/>
        </w:rPr>
      </w:pPr>
    </w:p>
    <w:p w:rsidR="00CB1B73" w:rsidRPr="00CB1B73" w:rsidRDefault="00CB1B73" w:rsidP="00CB1B73">
      <w:pPr>
        <w:shd w:val="clear" w:color="auto" w:fill="FFFFFF"/>
        <w:spacing w:after="0" w:line="222" w:lineRule="atLeast"/>
        <w:rPr>
          <w:rFonts w:ascii="Trebuchet MS" w:eastAsia="Times New Roman" w:hAnsi="Trebuchet MS" w:cs="Times New Roman"/>
          <w:color w:val="666666"/>
          <w:sz w:val="20"/>
          <w:szCs w:val="20"/>
          <w:lang w:val="en-US" w:eastAsia="de-DE"/>
        </w:rPr>
      </w:pPr>
    </w:p>
    <w:p w:rsidR="00CB1B73" w:rsidRPr="00E5512E" w:rsidRDefault="00CB1B73" w:rsidP="00CB1B73">
      <w:pPr>
        <w:shd w:val="clear" w:color="auto" w:fill="FFFFFF"/>
        <w:spacing w:after="0" w:line="222" w:lineRule="atLeast"/>
        <w:rPr>
          <w:rFonts w:ascii="Trebuchet MS" w:eastAsia="Times New Roman" w:hAnsi="Trebuchet MS" w:cs="Times New Roman"/>
          <w:color w:val="666666"/>
          <w:sz w:val="20"/>
          <w:szCs w:val="20"/>
          <w:lang w:val="en-US" w:eastAsia="de-DE"/>
        </w:rPr>
      </w:pPr>
      <w:r w:rsidRPr="00E5512E">
        <w:rPr>
          <w:rFonts w:ascii="Trebuchet MS" w:eastAsia="Times New Roman" w:hAnsi="Trebuchet MS" w:cs="Times New Roman"/>
          <w:b/>
          <w:bCs/>
          <w:color w:val="FF0000"/>
          <w:sz w:val="20"/>
          <w:szCs w:val="20"/>
          <w:lang w:val="en-US" w:eastAsia="de-DE"/>
        </w:rPr>
        <w:t>Fields of Expertise: </w:t>
      </w:r>
    </w:p>
    <w:p w:rsidR="00CB1B73" w:rsidRPr="00E5512E" w:rsidRDefault="00CB1B73" w:rsidP="00CB1B73">
      <w:pPr>
        <w:shd w:val="clear" w:color="auto" w:fill="FFFFFF"/>
        <w:spacing w:after="0" w:line="222" w:lineRule="atLeast"/>
        <w:rPr>
          <w:rFonts w:ascii="Trebuchet MS" w:eastAsia="Times New Roman" w:hAnsi="Trebuchet MS" w:cs="Times New Roman"/>
          <w:color w:val="666666"/>
          <w:sz w:val="20"/>
          <w:szCs w:val="20"/>
          <w:lang w:val="en-US" w:eastAsia="de-DE"/>
        </w:rPr>
      </w:pPr>
    </w:p>
    <w:p w:rsidR="00CB1B73" w:rsidRPr="00CB1B73" w:rsidRDefault="00CB1B73" w:rsidP="00CB1B73">
      <w:pPr>
        <w:shd w:val="clear" w:color="auto" w:fill="FFFFFF"/>
        <w:spacing w:after="0" w:line="222" w:lineRule="atLeast"/>
        <w:rPr>
          <w:rFonts w:ascii="Trebuchet MS" w:eastAsia="Times New Roman" w:hAnsi="Trebuchet MS" w:cs="Times New Roman"/>
          <w:color w:val="666666"/>
          <w:sz w:val="20"/>
          <w:szCs w:val="20"/>
          <w:lang w:val="en-US" w:eastAsia="de-DE"/>
        </w:rPr>
      </w:pPr>
      <w:r w:rsidRPr="00CB1B73">
        <w:rPr>
          <w:rFonts w:ascii="Verdana" w:eastAsia="Times New Roman" w:hAnsi="Verdana" w:cs="Times New Roman"/>
          <w:b/>
          <w:bCs/>
          <w:color w:val="0000FF"/>
          <w:sz w:val="18"/>
          <w:szCs w:val="18"/>
          <w:lang w:val="en-US" w:eastAsia="de-DE"/>
        </w:rPr>
        <w:t>Advertising, Aerospace Engineering, Agriculture, Agronomy and Crop Science, Aircraft, Anatomy, Animal Sciences, Anthropology, Aquaculture, Archaeology, Architecture, Art, Astronomy, Astrophysics, Atmospheric Sciences and Meteorology, Automotive, Aviation, Banking and Financial, Biochemistry, Bioengineering and Biomedical Engineering, Biomedical, Biometrics, Biophysics, Biopsychology, Biostatistics, Biotechnology, Broadcast Journalism, Business Administration and Management, Business General, Business Marketing, Ceramics Arts and Ceramics, Chemical Technology and Related Industries, Chemistry, Child Care, Civil Engineering, Computer and Information Sciences, Computer Engineering, Computer Games and Gambling, Electronic Games, Games of Chance, Criminology, Culinary Arts, Data Communications, Data Processing, Desktop Publishing (DTP), Ecology, Economics, Education, Electrical Engineering, Engineering, Entomology, Entrepreneurship, Environmental Science, Ethnic and Cultural Studies, Fibre, Textile and Weaving, Film and Cinema Studies, Finance, Fire Protection, Fishing and Fisheries Sciences, Food Sciences, Forensic Science, Forestry, Genealogy/Family History Research, General, Genetics, Geochemistry, Geography, Geology, Geophysics and Seismology, Gerontology, Health, Heating, Air Condition and Refrigeration, History, Hospitality, Humanities and Humanistic Studies, Information Sciences and Systems, Internet, Journalism and Mass Communication, Law and Legal, Literature, Manufacturing (Metal Working and Products, Instruments, Furniture, Printing, Clothing, etc.), Marine and Aquatic Biology, Mechanical Engineering, Medicine — Acupuncture and Oriental Medicine, Medicine — Dentistry, Medicine — Medical Technology, Medicine — Microbiology and Bacteriology, Medicine — Neuroscience, Medicine — Occupational Health and Industrial Hygiene, Medicine — Ophthalmology, Medicine — Pharmacology, Medicine — Psychiatry, Medicine — Public Health Education and Promotion, Medicine — Social Psychology, Medicine — Toxicology, Metallurgical Engineering, Military Technologies, Mining and Mineral Engineering, Mining and Petroleum Technology, Molecular Biology, Naval Architecture And Marine Engineering, Nuclear Engineering, Oceanography, Oil and Gas Engineering, Optics, Organic Chemistry, Patent Translation, Petrochemistry, Petroleum Engineering, Philosophy, Physical and Theoretical Chemistry, Physics, Political Science, Polymer Chemistry, Radio and Television Broadcasting, Science (General), Sociology, Software Engineering, Sport and Fitness, Taxation, Telecommunications, Textile Sciences and Engineering, Theology and Theological Studies, Tourism and Travel, Transportation, Veterinary, Visual and Performing Arts, Women Studies, Zoology</w:t>
      </w:r>
    </w:p>
    <w:p w:rsidR="000E3B4D" w:rsidRPr="00CB1B73" w:rsidRDefault="000E3B4D">
      <w:pPr>
        <w:rPr>
          <w:lang w:val="en-US"/>
        </w:rPr>
      </w:pPr>
      <w:bookmarkStart w:id="0" w:name="_GoBack"/>
      <w:bookmarkEnd w:id="0"/>
    </w:p>
    <w:sectPr w:rsidR="000E3B4D" w:rsidRPr="00CB1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47"/>
    <w:rsid w:val="000E3B4D"/>
    <w:rsid w:val="00122DBE"/>
    <w:rsid w:val="0016460F"/>
    <w:rsid w:val="00261940"/>
    <w:rsid w:val="00277AD2"/>
    <w:rsid w:val="0029023D"/>
    <w:rsid w:val="002C009F"/>
    <w:rsid w:val="0031462D"/>
    <w:rsid w:val="00322144"/>
    <w:rsid w:val="003328CC"/>
    <w:rsid w:val="0034008A"/>
    <w:rsid w:val="00387577"/>
    <w:rsid w:val="003F1F17"/>
    <w:rsid w:val="004243D4"/>
    <w:rsid w:val="00447450"/>
    <w:rsid w:val="004A571F"/>
    <w:rsid w:val="004B3EAD"/>
    <w:rsid w:val="005E1647"/>
    <w:rsid w:val="007B5002"/>
    <w:rsid w:val="0081300D"/>
    <w:rsid w:val="008F3947"/>
    <w:rsid w:val="00913DA5"/>
    <w:rsid w:val="009B1D73"/>
    <w:rsid w:val="009D607E"/>
    <w:rsid w:val="00AB3559"/>
    <w:rsid w:val="00B00A96"/>
    <w:rsid w:val="00B4040A"/>
    <w:rsid w:val="00C1326E"/>
    <w:rsid w:val="00CB1B73"/>
    <w:rsid w:val="00CC1A2B"/>
    <w:rsid w:val="00D250D5"/>
    <w:rsid w:val="00E20CFE"/>
    <w:rsid w:val="00E33660"/>
    <w:rsid w:val="00E5512E"/>
    <w:rsid w:val="00E62B5B"/>
    <w:rsid w:val="00FF29FA"/>
    <w:rsid w:val="00FF4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47"/>
    <w:rPr>
      <w:lang w:val="en-GB"/>
    </w:rPr>
  </w:style>
  <w:style w:type="paragraph" w:styleId="Titre3">
    <w:name w:val="heading 3"/>
    <w:basedOn w:val="Normal"/>
    <w:link w:val="Titre3Car"/>
    <w:uiPriority w:val="9"/>
    <w:qFormat/>
    <w:rsid w:val="00CB1B73"/>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E16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nhideWhenUsed/>
    <w:rsid w:val="005E1647"/>
    <w:rPr>
      <w:color w:val="0000FF"/>
      <w:u w:val="single"/>
    </w:rPr>
  </w:style>
  <w:style w:type="character" w:customStyle="1" w:styleId="Titre3Car">
    <w:name w:val="Titre 3 Car"/>
    <w:basedOn w:val="Policepardfaut"/>
    <w:link w:val="Titre3"/>
    <w:uiPriority w:val="9"/>
    <w:rsid w:val="00CB1B73"/>
    <w:rPr>
      <w:rFonts w:ascii="Times New Roman" w:eastAsia="Times New Roman" w:hAnsi="Times New Roman" w:cs="Times New Roman"/>
      <w:b/>
      <w:bCs/>
      <w:sz w:val="27"/>
      <w:szCs w:val="2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47"/>
    <w:rPr>
      <w:lang w:val="en-GB"/>
    </w:rPr>
  </w:style>
  <w:style w:type="paragraph" w:styleId="Titre3">
    <w:name w:val="heading 3"/>
    <w:basedOn w:val="Normal"/>
    <w:link w:val="Titre3Car"/>
    <w:uiPriority w:val="9"/>
    <w:qFormat/>
    <w:rsid w:val="00CB1B73"/>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E16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nhideWhenUsed/>
    <w:rsid w:val="005E1647"/>
    <w:rPr>
      <w:color w:val="0000FF"/>
      <w:u w:val="single"/>
    </w:rPr>
  </w:style>
  <w:style w:type="character" w:customStyle="1" w:styleId="Titre3Car">
    <w:name w:val="Titre 3 Car"/>
    <w:basedOn w:val="Policepardfaut"/>
    <w:link w:val="Titre3"/>
    <w:uiPriority w:val="9"/>
    <w:rsid w:val="00CB1B73"/>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24272">
      <w:bodyDiv w:val="1"/>
      <w:marLeft w:val="0"/>
      <w:marRight w:val="0"/>
      <w:marTop w:val="0"/>
      <w:marBottom w:val="0"/>
      <w:divBdr>
        <w:top w:val="none" w:sz="0" w:space="0" w:color="auto"/>
        <w:left w:val="none" w:sz="0" w:space="0" w:color="auto"/>
        <w:bottom w:val="none" w:sz="0" w:space="0" w:color="auto"/>
        <w:right w:val="none" w:sz="0" w:space="0" w:color="auto"/>
      </w:divBdr>
      <w:divsChild>
        <w:div w:id="809127274">
          <w:marLeft w:val="0"/>
          <w:marRight w:val="0"/>
          <w:marTop w:val="0"/>
          <w:marBottom w:val="0"/>
          <w:divBdr>
            <w:top w:val="none" w:sz="0" w:space="0" w:color="auto"/>
            <w:left w:val="none" w:sz="0" w:space="0" w:color="auto"/>
            <w:bottom w:val="none" w:sz="0" w:space="0" w:color="auto"/>
            <w:right w:val="none" w:sz="0" w:space="0" w:color="auto"/>
          </w:divBdr>
        </w:div>
        <w:div w:id="1736198283">
          <w:marLeft w:val="0"/>
          <w:marRight w:val="0"/>
          <w:marTop w:val="0"/>
          <w:marBottom w:val="0"/>
          <w:divBdr>
            <w:top w:val="none" w:sz="0" w:space="0" w:color="auto"/>
            <w:left w:val="none" w:sz="0" w:space="0" w:color="auto"/>
            <w:bottom w:val="none" w:sz="0" w:space="0" w:color="auto"/>
            <w:right w:val="none" w:sz="0" w:space="0" w:color="auto"/>
          </w:divBdr>
        </w:div>
        <w:div w:id="513571894">
          <w:marLeft w:val="0"/>
          <w:marRight w:val="0"/>
          <w:marTop w:val="0"/>
          <w:marBottom w:val="0"/>
          <w:divBdr>
            <w:top w:val="none" w:sz="0" w:space="0" w:color="auto"/>
            <w:left w:val="none" w:sz="0" w:space="0" w:color="auto"/>
            <w:bottom w:val="none" w:sz="0" w:space="0" w:color="auto"/>
            <w:right w:val="none" w:sz="0" w:space="0" w:color="auto"/>
          </w:divBdr>
        </w:div>
        <w:div w:id="1419208528">
          <w:marLeft w:val="0"/>
          <w:marRight w:val="0"/>
          <w:marTop w:val="0"/>
          <w:marBottom w:val="0"/>
          <w:divBdr>
            <w:top w:val="none" w:sz="0" w:space="0" w:color="auto"/>
            <w:left w:val="none" w:sz="0" w:space="0" w:color="auto"/>
            <w:bottom w:val="none" w:sz="0" w:space="0" w:color="auto"/>
            <w:right w:val="none" w:sz="0" w:space="0" w:color="auto"/>
          </w:divBdr>
        </w:div>
        <w:div w:id="8731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5808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dc:creator>
  <cp:keywords/>
  <dc:description/>
  <cp:lastModifiedBy>Joachim</cp:lastModifiedBy>
  <cp:revision>32</cp:revision>
  <dcterms:created xsi:type="dcterms:W3CDTF">2015-05-01T07:10:00Z</dcterms:created>
  <dcterms:modified xsi:type="dcterms:W3CDTF">2016-02-28T10:38:00Z</dcterms:modified>
</cp:coreProperties>
</file>