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2" w:type="dxa"/>
        <w:tblInd w:w="-955" w:type="dxa"/>
        <w:tblCellMar>
          <w:top w:w="256" w:type="dxa"/>
          <w:left w:w="427" w:type="dxa"/>
          <w:bottom w:w="0" w:type="dxa"/>
          <w:right w:w="314" w:type="dxa"/>
        </w:tblCellMar>
        <w:tblLook w:val="04A0" w:firstRow="1" w:lastRow="0" w:firstColumn="1" w:lastColumn="0" w:noHBand="0" w:noVBand="1"/>
      </w:tblPr>
      <w:tblGrid>
        <w:gridCol w:w="10941"/>
      </w:tblGrid>
      <w:tr w:rsidR="00B54B44">
        <w:tc>
          <w:tcPr>
            <w:tcW w:w="109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4B44" w:rsidRDefault="00070E8C">
            <w:pPr>
              <w:spacing w:after="89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  <w:sz w:val="28"/>
              </w:rPr>
              <w:t xml:space="preserve">DANIEL MOSOBO NGEYWO </w:t>
            </w:r>
          </w:p>
          <w:p w:rsidR="00B54B44" w:rsidRDefault="00070E8C">
            <w:pPr>
              <w:spacing w:after="75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P.O Box 331-30200, Kitale </w:t>
            </w:r>
          </w:p>
          <w:p w:rsidR="00B54B44" w:rsidRDefault="00070E8C">
            <w:pPr>
              <w:spacing w:after="73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Tel: 0726579596 </w:t>
            </w:r>
          </w:p>
          <w:p w:rsidR="00B54B44" w:rsidRDefault="00070E8C">
            <w:pPr>
              <w:spacing w:after="106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Email:danngeywo@gmail.com </w:t>
            </w:r>
          </w:p>
          <w:p w:rsidR="00B54B44" w:rsidRDefault="00070E8C">
            <w:pPr>
              <w:spacing w:after="308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PROFILE SUMMARY </w:t>
            </w:r>
          </w:p>
          <w:p w:rsidR="00B54B44" w:rsidRDefault="00070E8C" w:rsidP="006234C6">
            <w:pPr>
              <w:spacing w:after="72" w:line="285" w:lineRule="auto"/>
              <w:ind w:left="29" w:right="4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I am a recent Electrical Engineer graduate with training and skills </w:t>
            </w:r>
            <w:r w:rsidR="006234C6">
              <w:rPr>
                <w:rFonts w:ascii="Verdana" w:eastAsia="Verdana" w:hAnsi="Verdana" w:cs="Verdana"/>
                <w:sz w:val="20"/>
              </w:rPr>
              <w:t xml:space="preserve">in </w:t>
            </w:r>
            <w:r>
              <w:rPr>
                <w:rFonts w:ascii="Verdana" w:eastAsia="Verdana" w:hAnsi="Verdana" w:cs="Verdana"/>
                <w:sz w:val="20"/>
              </w:rPr>
              <w:t>designing, developing and maintaining electrical systems and components to the required specifications focusing on quality, safety, reliability and sustainability. My Internship experience</w:t>
            </w:r>
            <w:r>
              <w:rPr>
                <w:rFonts w:ascii="Verdana" w:eastAsia="Verdana" w:hAnsi="Verdana" w:cs="Verdana"/>
                <w:sz w:val="20"/>
              </w:rPr>
              <w:t xml:space="preserve"> with both Prime soft </w:t>
            </w:r>
            <w:r>
              <w:rPr>
                <w:rFonts w:ascii="Verdana" w:eastAsia="Verdana" w:hAnsi="Verdana" w:cs="Verdana"/>
                <w:sz w:val="20"/>
              </w:rPr>
              <w:t>IT solutions and Mumias Sugar Company has given me practical experience in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troubleshooting and ensure projects meet electrical standards and regulations. My goal is to attain an entry level position with a company where I can gain mo</w:t>
            </w:r>
            <w:r>
              <w:rPr>
                <w:rFonts w:ascii="Verdana" w:eastAsia="Verdana" w:hAnsi="Verdana" w:cs="Verdana"/>
                <w:sz w:val="20"/>
              </w:rPr>
              <w:t xml:space="preserve">re practical experience in the industry.  </w:t>
            </w:r>
          </w:p>
          <w:p w:rsidR="00B54B44" w:rsidRDefault="00070E8C">
            <w:pPr>
              <w:spacing w:after="104" w:line="240" w:lineRule="auto"/>
              <w:ind w:left="2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109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PERSONAL DETAILS  </w:t>
            </w:r>
          </w:p>
          <w:p w:rsidR="00B54B44" w:rsidRDefault="00070E8C">
            <w:pPr>
              <w:spacing w:after="74" w:line="240" w:lineRule="auto"/>
              <w:ind w:left="2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B54B44" w:rsidRDefault="00070E8C">
            <w:pPr>
              <w:spacing w:after="72" w:line="288" w:lineRule="auto"/>
              <w:ind w:left="2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Year of Birth: </w:t>
            </w:r>
            <w:r>
              <w:rPr>
                <w:rFonts w:ascii="Verdana" w:eastAsia="Verdana" w:hAnsi="Verdana" w:cs="Verdana"/>
                <w:sz w:val="20"/>
              </w:rPr>
              <w:t>3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sz w:val="20"/>
              </w:rPr>
              <w:t xml:space="preserve"> April 1994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20"/>
              </w:rPr>
              <w:t>ID NO</w:t>
            </w:r>
            <w:r>
              <w:rPr>
                <w:rFonts w:ascii="Verdana" w:eastAsia="Verdana" w:hAnsi="Verdana" w:cs="Verdana"/>
                <w:sz w:val="20"/>
              </w:rPr>
              <w:t xml:space="preserve">; 30758857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20"/>
              </w:rPr>
              <w:t>Languages: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English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(fluent), Kiswahili &amp; Japanese  </w:t>
            </w:r>
          </w:p>
          <w:p w:rsidR="00B54B44" w:rsidRDefault="00070E8C">
            <w:pPr>
              <w:spacing w:after="104" w:line="240" w:lineRule="auto"/>
              <w:ind w:left="2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307" w:line="240" w:lineRule="auto"/>
              <w:ind w:left="1524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EDUCATION AND PROFESSIONAL QUALIFICATIONS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0" w:line="291" w:lineRule="auto"/>
              <w:ind w:hanging="360"/>
            </w:pPr>
            <w:r>
              <w:rPr>
                <w:rFonts w:ascii="Verdana" w:eastAsia="Verdana" w:hAnsi="Verdana" w:cs="Verdana"/>
                <w:b/>
                <w:sz w:val="20"/>
              </w:rPr>
              <w:t>BSc. Electrical and Electronics Engineering,</w:t>
            </w:r>
            <w:r>
              <w:rPr>
                <w:rFonts w:ascii="Verdana" w:eastAsia="Verdana" w:hAnsi="Verdana" w:cs="Verdana"/>
                <w:sz w:val="20"/>
              </w:rPr>
              <w:t>2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20"/>
              </w:rPr>
              <w:t xml:space="preserve"> Class Honors Upper Division, Kenyatta University,2011-April 2016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0" w:line="287" w:lineRule="auto"/>
              <w:ind w:hanging="360"/>
            </w:pPr>
            <w:r>
              <w:rPr>
                <w:rFonts w:ascii="Verdana" w:eastAsia="Verdana" w:hAnsi="Verdana" w:cs="Verdana"/>
                <w:b/>
                <w:sz w:val="20"/>
              </w:rPr>
              <w:t>Kenya Certificate of Secondary Education(A-,78 points)</w:t>
            </w:r>
            <w:r>
              <w:rPr>
                <w:rFonts w:ascii="Verdana" w:eastAsia="Verdana" w:hAnsi="Verdana" w:cs="Verdana"/>
                <w:sz w:val="20"/>
              </w:rPr>
              <w:t>,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Chewoyet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High School,2007-2010  </w:t>
            </w:r>
          </w:p>
          <w:p w:rsidR="00B54B44" w:rsidRDefault="00070E8C">
            <w:pPr>
              <w:spacing w:after="70" w:line="240" w:lineRule="auto"/>
              <w:ind w:left="749"/>
            </w:pPr>
            <w:r>
              <w:rPr>
                <w:rFonts w:ascii="Verdana" w:eastAsia="Verdana" w:hAnsi="Verdana" w:cs="Verdana"/>
                <w:b/>
                <w:color w:val="0070C0"/>
                <w:sz w:val="20"/>
              </w:rPr>
              <w:t xml:space="preserve"> </w:t>
            </w:r>
          </w:p>
          <w:p w:rsidR="00B54B44" w:rsidRDefault="00070E8C">
            <w:pPr>
              <w:spacing w:after="109" w:line="240" w:lineRule="auto"/>
              <w:ind w:left="1976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KEY SKILLS AND COMPETENCIES ACQUIRED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B54B44" w:rsidRDefault="00070E8C">
            <w:pPr>
              <w:spacing w:after="72" w:line="240" w:lineRule="auto"/>
              <w:ind w:left="2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5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I am a Certified Mobile Application Developer with IBM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0" w:line="285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>Operation knowledge in air conditioning systems, three phase motor starters and transformers, PLC, SCADA, DCS, weighbridge operations, power generation, packaging systems and overhead crane maintenan</w:t>
            </w:r>
            <w:r>
              <w:rPr>
                <w:rFonts w:ascii="Verdana" w:eastAsia="Verdana" w:hAnsi="Verdana" w:cs="Verdana"/>
                <w:sz w:val="20"/>
              </w:rPr>
              <w:t xml:space="preserve">ce.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5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Proficient with such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Softwares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as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Autocad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and Proteus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2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In-depth knowledge and understanding electrical engineering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3" w:line="284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Skilled in the installation, repair and maintenance of various types of electrical system equipment and components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2" w:line="284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Strong organizational skills and able to coordinate and manage a diverse array of responsibilities 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2" w:line="284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Excellent communication and interpersonal skills, including the ability to communicate to a variety of audiences  </w:t>
            </w:r>
          </w:p>
          <w:p w:rsidR="00B54B44" w:rsidRDefault="00070E8C">
            <w:pPr>
              <w:spacing w:after="104" w:line="240" w:lineRule="auto"/>
              <w:ind w:left="2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6234C6" w:rsidRDefault="006234C6">
            <w:pPr>
              <w:spacing w:after="109" w:line="240" w:lineRule="auto"/>
              <w:jc w:val="center"/>
              <w:rPr>
                <w:rFonts w:ascii="Verdana" w:eastAsia="Verdana" w:hAnsi="Verdana" w:cs="Verdana"/>
                <w:b/>
                <w:color w:val="0070C0"/>
              </w:rPr>
            </w:pPr>
          </w:p>
          <w:p w:rsidR="00B54B44" w:rsidRDefault="00070E8C">
            <w:pPr>
              <w:spacing w:after="109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</w:rPr>
              <w:lastRenderedPageBreak/>
              <w:t xml:space="preserve">WORK HISTORY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B54B44" w:rsidRDefault="00070E8C">
            <w:pPr>
              <w:spacing w:after="75" w:line="240" w:lineRule="auto"/>
              <w:ind w:left="2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B54B44" w:rsidRDefault="00070E8C">
            <w:pPr>
              <w:spacing w:after="72" w:line="240" w:lineRule="auto"/>
              <w:ind w:left="2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IT Intern; </w:t>
            </w:r>
          </w:p>
          <w:p w:rsidR="00B54B44" w:rsidRDefault="00070E8C">
            <w:pPr>
              <w:spacing w:after="47" w:line="287" w:lineRule="auto"/>
              <w:ind w:left="29" w:right="3376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Prime soft IT solutions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Nakuru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July 2016-To Date; Duties and Responsibilities: </w:t>
            </w:r>
          </w:p>
          <w:p w:rsidR="00B54B44" w:rsidRDefault="00070E8C">
            <w:pPr>
              <w:spacing w:after="42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81700" cy="6096"/>
                      <wp:effectExtent l="0" t="0" r="0" b="0"/>
                      <wp:docPr id="5491" name="Group 5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6096"/>
                                <a:chOff x="0" y="0"/>
                                <a:chExt cx="5981700" cy="6096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0" y="0"/>
                                  <a:ext cx="5981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1700">
                                      <a:moveTo>
                                        <a:pt x="0" y="0"/>
                                      </a:moveTo>
                                      <a:lnTo>
                                        <a:pt x="59817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000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B0F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73C7C" id="Group 5491" o:spid="_x0000_s1026" style="width:471pt;height:.5pt;mso-position-horizontal-relative:char;mso-position-vertical-relative:line" coordsize="59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">
                      <v:shape id="Shape 239" o:spid="_x0000_s1027" style="position:absolute;width:59817;height:0;visibility:visible;mso-wrap-style:square;v-text-anchor:top" coordsize="598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/HsYA&#10;AADcAAAADwAAAGRycy9kb3ducmV2LnhtbESPT2sCMRTE74LfITyhl6JZ/9DqahRbKIgeStceenxs&#10;nruLm5c1ibp+eyMUPA4z8xtmsWpNLS7kfGVZwXCQgCDOra64UPC7/+pPQfiArLG2TApu5GG17HYW&#10;mGp75R+6ZKEQEcI+RQVlCE0qpc9LMugHtiGO3sE6gyFKV0jt8BrhppajJHmTBiuOCyU29FlSfszO&#10;RsHfNpkU1fr0/Tq7TXfYHt7Dx9kp9dJr13MQgdrwDP+3N1rBaDyDx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/HsYAAADcAAAADwAAAAAAAAAAAAAAAACYAgAAZHJz&#10;L2Rvd25yZXYueG1sUEsFBgAAAAAEAAQA9QAAAIsDAAAAAA==&#10;" path="m,l5981700,e" filled="f" strokecolor="#00b0f0" strokeweight=".48pt">
                        <v:path arrowok="t" textboxrect="0,0,5981700,0"/>
                      </v:shape>
                      <w10:anchorlock/>
                    </v:group>
                  </w:pict>
                </mc:Fallback>
              </mc:AlternateContent>
            </w:r>
          </w:p>
          <w:p w:rsidR="00B54B44" w:rsidRDefault="00070E8C">
            <w:pPr>
              <w:numPr>
                <w:ilvl w:val="0"/>
                <w:numId w:val="1"/>
              </w:numPr>
              <w:spacing w:after="73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Basic configuration and deployments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75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Application installments and environment configurations </w:t>
            </w:r>
          </w:p>
          <w:p w:rsidR="00B54B44" w:rsidRDefault="00070E8C">
            <w:pPr>
              <w:numPr>
                <w:ilvl w:val="0"/>
                <w:numId w:val="1"/>
              </w:numPr>
              <w:spacing w:after="114" w:line="284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Installing and supporting new and existing applications on various server platforms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Providing troubleshooting; LAN network  </w:t>
            </w:r>
          </w:p>
          <w:p w:rsidR="00B54B44" w:rsidRDefault="00070E8C">
            <w:pPr>
              <w:spacing w:after="272" w:line="240" w:lineRule="auto"/>
              <w:jc w:val="right"/>
            </w:pPr>
            <w:r>
              <w:t xml:space="preserve">1 </w:t>
            </w:r>
          </w:p>
          <w:p w:rsidR="00B54B44" w:rsidRDefault="00070E8C">
            <w:pPr>
              <w:ind w:left="29"/>
            </w:pPr>
            <w:r>
              <w:t xml:space="preserve"> </w:t>
            </w:r>
          </w:p>
        </w:tc>
      </w:tr>
      <w:tr w:rsidR="00B54B44">
        <w:tc>
          <w:tcPr>
            <w:tcW w:w="109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4B44" w:rsidRDefault="00070E8C">
            <w:pPr>
              <w:spacing w:after="75" w:line="240" w:lineRule="auto"/>
              <w:ind w:left="828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 </w:t>
            </w:r>
          </w:p>
          <w:p w:rsidR="00B54B44" w:rsidRDefault="00070E8C">
            <w:pPr>
              <w:spacing w:after="72" w:line="240" w:lineRule="auto"/>
              <w:ind w:left="82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75" w:line="240" w:lineRule="auto"/>
              <w:ind w:left="82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72" w:line="240" w:lineRule="auto"/>
              <w:ind w:left="82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75" w:line="240" w:lineRule="auto"/>
              <w:ind w:left="108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Intern Electrical Engineering; </w:t>
            </w:r>
          </w:p>
          <w:p w:rsidR="00B54B44" w:rsidRDefault="00070E8C">
            <w:pPr>
              <w:spacing w:after="47" w:line="285" w:lineRule="auto"/>
              <w:ind w:left="108" w:right="440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Mumias Sugar Company, June 2015-August 2015;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Electrical and instruments department 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Duties and Responsibilities: </w:t>
            </w:r>
          </w:p>
          <w:p w:rsidR="00B54B44" w:rsidRDefault="00070E8C">
            <w:pPr>
              <w:spacing w:after="42" w:line="240" w:lineRule="auto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81700" cy="6096"/>
                      <wp:effectExtent l="0" t="0" r="0" b="0"/>
                      <wp:docPr id="5880" name="Group 5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6096"/>
                                <a:chOff x="0" y="0"/>
                                <a:chExt cx="5981700" cy="6096"/>
                              </a:xfrm>
                            </wpg:grpSpPr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0" y="0"/>
                                  <a:ext cx="5981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1700">
                                      <a:moveTo>
                                        <a:pt x="0" y="0"/>
                                      </a:moveTo>
                                      <a:lnTo>
                                        <a:pt x="59817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000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B0F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636ED" id="Group 5880" o:spid="_x0000_s1026" style="width:471pt;height:.5pt;mso-position-horizontal-relative:char;mso-position-vertical-relative:line" coordsize="598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">
                      <v:shape id="Shape 290" o:spid="_x0000_s1027" style="position:absolute;width:59817;height:0;visibility:visible;mso-wrap-style:square;v-text-anchor:top" coordsize="598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JucIA&#10;AADcAAAADwAAAGRycy9kb3ducmV2LnhtbERPTYvCMBC9C/6HMIIX0VRZXO0aRQVhcQ+y1YPHoRnb&#10;ss2kJlHrvzeHBY+P971YtaYWd3K+sqxgPEpAEOdWV1woOB13wxkIH5A11pZJwZM8rJbdzgJTbR/8&#10;S/csFCKGsE9RQRlCk0rp85IM+pFtiCN3sc5giNAVUjt8xHBTy0mSTKXBimNDiQ1tS8r/sptRcN4n&#10;H0W1vh4G8+fsB9vLZ9jcnFL9Xrv+AhGoDW/xv/tbK5jM4/x4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Um5wgAAANwAAAAPAAAAAAAAAAAAAAAAAJgCAABkcnMvZG93&#10;bnJldi54bWxQSwUGAAAAAAQABAD1AAAAhwMAAAAA&#10;" path="m,l5981700,e" filled="f" strokecolor="#00b0f0" strokeweight=".48pt">
                        <v:path arrowok="t" textboxrect="0,0,5981700,0"/>
                      </v:shape>
                      <w10:anchorlock/>
                    </v:group>
                  </w:pict>
                </mc:Fallback>
              </mc:AlternateContent>
            </w:r>
          </w:p>
          <w:p w:rsidR="00B54B44" w:rsidRDefault="00070E8C">
            <w:pPr>
              <w:spacing w:after="72" w:line="240" w:lineRule="auto"/>
              <w:ind w:left="108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Under the guidance of sectional supervisors I was tasked with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5" w:line="240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Drawing electrical systems using computer-aided engineering and design software 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0" w:line="284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Testing installations and systems and an</w:t>
            </w:r>
            <w:r>
              <w:rPr>
                <w:rFonts w:ascii="Verdana" w:eastAsia="Verdana" w:hAnsi="Verdana" w:cs="Verdana"/>
                <w:sz w:val="20"/>
              </w:rPr>
              <w:t xml:space="preserve">alyzing to ensure projects meet electrical standards and regulations 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5" w:line="240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Routine plant inspections for planning Preventive Planned Maintenance (PPM) 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2" w:line="285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>Troubleshooting and repair of electrical supply system within the company and the estates (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approx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10Km long) 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2" w:line="284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Ensuring all electrical machines are tagged, cleaned and the cable terminations in a safe condition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B54B44" w:rsidRDefault="00070E8C">
            <w:pPr>
              <w:spacing w:after="82" w:line="240" w:lineRule="auto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6234C6">
            <w:pPr>
              <w:spacing w:after="111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</w:rPr>
              <w:t>INDUSTRIAL ATTACHMENT</w:t>
            </w:r>
            <w:r w:rsidR="00070E8C">
              <w:rPr>
                <w:rFonts w:ascii="Verdana" w:eastAsia="Verdana" w:hAnsi="Verdana" w:cs="Verdana"/>
                <w:b/>
                <w:color w:val="0070C0"/>
              </w:rPr>
              <w:t xml:space="preserve">:  </w:t>
            </w:r>
            <w:r w:rsidR="00070E8C">
              <w:rPr>
                <w:rFonts w:ascii="Verdana" w:eastAsia="Verdana" w:hAnsi="Verdana" w:cs="Verdana"/>
              </w:rPr>
              <w:t xml:space="preserve"> </w:t>
            </w:r>
          </w:p>
          <w:p w:rsidR="00B54B44" w:rsidRDefault="00070E8C">
            <w:pPr>
              <w:spacing w:after="75" w:line="240" w:lineRule="auto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0" w:line="284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Underwent training on numerous management skills and training in the various technical fields, Mumias Sugar Company, May 2014 -August 2014  </w:t>
            </w:r>
          </w:p>
          <w:p w:rsidR="00B54B44" w:rsidRDefault="00070E8C">
            <w:pPr>
              <w:spacing w:after="85" w:line="240" w:lineRule="auto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111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LEADERSHIP ROLES: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2" w:line="285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>Publicity chairperson, I served as the publicity chairperson for the Engineering Students Ass</w:t>
            </w:r>
            <w:r>
              <w:rPr>
                <w:rFonts w:ascii="Verdana" w:eastAsia="Verdana" w:hAnsi="Verdana" w:cs="Verdana"/>
                <w:sz w:val="20"/>
              </w:rPr>
              <w:t xml:space="preserve">ociation (ESA) club in Kenyatta University. In my tenure, more members subscribed to the club as a result of my good persuasion and communication skills  </w:t>
            </w:r>
          </w:p>
          <w:p w:rsidR="00B54B44" w:rsidRDefault="00070E8C">
            <w:pPr>
              <w:spacing w:after="82" w:line="240" w:lineRule="auto"/>
              <w:ind w:left="828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 </w:t>
            </w:r>
          </w:p>
          <w:p w:rsidR="00B54B44" w:rsidRDefault="00070E8C">
            <w:pPr>
              <w:spacing w:after="111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MEMBERSHIP: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B54B44" w:rsidRDefault="00070E8C">
            <w:pPr>
              <w:spacing w:after="72" w:line="240" w:lineRule="auto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6234C6">
            <w:pPr>
              <w:numPr>
                <w:ilvl w:val="0"/>
                <w:numId w:val="2"/>
              </w:numPr>
              <w:spacing w:after="70" w:line="287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>Registered</w:t>
            </w:r>
            <w:r w:rsidR="00070E8C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Graduate E</w:t>
            </w:r>
            <w:bookmarkStart w:id="0" w:name="_GoBack"/>
            <w:bookmarkEnd w:id="0"/>
            <w:r w:rsidR="00070E8C">
              <w:rPr>
                <w:rFonts w:ascii="Verdana" w:eastAsia="Verdana" w:hAnsi="Verdana" w:cs="Verdana"/>
                <w:sz w:val="20"/>
              </w:rPr>
              <w:t xml:space="preserve">ngineer </w:t>
            </w:r>
            <w:r>
              <w:rPr>
                <w:rFonts w:ascii="Verdana" w:eastAsia="Verdana" w:hAnsi="Verdana" w:cs="Verdana"/>
                <w:sz w:val="20"/>
              </w:rPr>
              <w:t>with the Engineers B</w:t>
            </w:r>
            <w:r w:rsidR="00070E8C">
              <w:rPr>
                <w:rFonts w:ascii="Verdana" w:eastAsia="Verdana" w:hAnsi="Verdana" w:cs="Verdana"/>
                <w:sz w:val="20"/>
              </w:rPr>
              <w:t xml:space="preserve">oard of Kenya (EBK)  </w:t>
            </w:r>
          </w:p>
          <w:p w:rsidR="00B54B44" w:rsidRDefault="00070E8C">
            <w:pPr>
              <w:spacing w:after="85" w:line="240" w:lineRule="auto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110" w:line="240" w:lineRule="auto"/>
              <w:ind w:left="108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70C0"/>
              </w:rPr>
              <w:tab/>
            </w:r>
            <w:r>
              <w:t xml:space="preserve"> </w:t>
            </w:r>
            <w:r>
              <w:rPr>
                <w:rFonts w:ascii="Verdana" w:eastAsia="Verdana" w:hAnsi="Verdana" w:cs="Verdana"/>
                <w:b/>
                <w:color w:val="0070C0"/>
              </w:rPr>
              <w:t xml:space="preserve">HOBBIES:  </w:t>
            </w:r>
            <w:r>
              <w:rPr>
                <w:rFonts w:ascii="Verdana" w:eastAsia="Verdana" w:hAnsi="Verdana" w:cs="Verdana"/>
                <w:b/>
                <w:color w:val="0070C0"/>
              </w:rPr>
              <w:tab/>
              <w:t xml:space="preserve"> </w:t>
            </w:r>
          </w:p>
          <w:p w:rsidR="00B54B44" w:rsidRDefault="00070E8C">
            <w:pPr>
              <w:numPr>
                <w:ilvl w:val="0"/>
                <w:numId w:val="2"/>
              </w:numPr>
              <w:spacing w:after="73" w:line="240" w:lineRule="auto"/>
              <w:ind w:hanging="36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Coaching Football and Rugby, Playing Crosswords &amp; Sudoku  </w:t>
            </w:r>
          </w:p>
          <w:p w:rsidR="00B54B44" w:rsidRDefault="00070E8C">
            <w:pPr>
              <w:spacing w:after="104" w:line="240" w:lineRule="auto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111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70C0"/>
              </w:rPr>
              <w:t xml:space="preserve">REFEREES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B54B44" w:rsidRDefault="00070E8C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tbl>
            <w:tblPr>
              <w:tblStyle w:val="TableGrid"/>
              <w:tblW w:w="10190" w:type="dxa"/>
              <w:tblInd w:w="0" w:type="dxa"/>
              <w:tblCellMar>
                <w:top w:w="54" w:type="dxa"/>
                <w:left w:w="106" w:type="dxa"/>
                <w:bottom w:w="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82"/>
              <w:gridCol w:w="3683"/>
              <w:gridCol w:w="2725"/>
            </w:tblGrid>
            <w:tr w:rsidR="00B54B44">
              <w:trPr>
                <w:trHeight w:val="2246"/>
              </w:trPr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B44" w:rsidRDefault="00070E8C">
                  <w:pPr>
                    <w:spacing w:after="75" w:line="240" w:lineRule="auto"/>
                    <w:ind w:left="2"/>
                  </w:pPr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Baron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>Shadrack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 </w:t>
                  </w:r>
                </w:p>
                <w:p w:rsidR="00B54B44" w:rsidRDefault="00070E8C">
                  <w:pPr>
                    <w:spacing w:after="72" w:line="240" w:lineRule="auto"/>
                    <w:ind w:left="2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Senior Development Engineer  </w:t>
                  </w:r>
                </w:p>
                <w:p w:rsidR="00B54B44" w:rsidRDefault="00070E8C">
                  <w:pPr>
                    <w:spacing w:after="75" w:line="240" w:lineRule="auto"/>
                    <w:ind w:left="2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Kenya airways Ltd </w:t>
                  </w:r>
                </w:p>
                <w:p w:rsidR="00B54B44" w:rsidRDefault="00070E8C">
                  <w:pPr>
                    <w:spacing w:after="72" w:line="240" w:lineRule="auto"/>
                    <w:ind w:left="2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Tel:0736402192/+254 20 </w:t>
                  </w:r>
                </w:p>
                <w:p w:rsidR="00B54B44" w:rsidRDefault="00070E8C">
                  <w:pPr>
                    <w:spacing w:after="75" w:line="240" w:lineRule="auto"/>
                    <w:ind w:left="2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6422491 </w:t>
                  </w:r>
                  <w:r>
                    <w:rPr>
                      <w:rFonts w:ascii="Verdana" w:eastAsia="Verdana" w:hAnsi="Verdana" w:cs="Verdana"/>
                      <w:sz w:val="20"/>
                    </w:rPr>
                    <w:tab/>
                    <w:t xml:space="preserve"> </w:t>
                  </w:r>
                </w:p>
                <w:p w:rsidR="00B54B44" w:rsidRDefault="00070E8C">
                  <w:pPr>
                    <w:spacing w:after="72" w:line="240" w:lineRule="auto"/>
                    <w:ind w:left="2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Email: </w:t>
                  </w:r>
                </w:p>
                <w:p w:rsidR="00B54B44" w:rsidRDefault="00070E8C">
                  <w:pPr>
                    <w:ind w:left="2"/>
                  </w:pPr>
                  <w:r>
                    <w:rPr>
                      <w:rFonts w:ascii="Verdana" w:eastAsia="Verdana" w:hAnsi="Verdana" w:cs="Verdana"/>
                      <w:color w:val="0000FF"/>
                      <w:sz w:val="20"/>
                      <w:u w:val="single" w:color="0000FF"/>
                    </w:rPr>
                    <w:t>Baron.shadrack@kenyaairways.com</w:t>
                  </w:r>
                  <w:r>
                    <w:rPr>
                      <w:rFonts w:ascii="Verdana" w:eastAsia="Verdana" w:hAnsi="Verdana" w:cs="Verdana"/>
                      <w:sz w:val="20"/>
                    </w:rPr>
                    <w:t xml:space="preserve">  </w:t>
                  </w:r>
                </w:p>
              </w:tc>
              <w:tc>
                <w:tcPr>
                  <w:tcW w:w="3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B44" w:rsidRDefault="00070E8C">
                  <w:pPr>
                    <w:spacing w:after="75" w:line="240" w:lineRule="auto"/>
                  </w:pPr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Moses Ngania </w:t>
                  </w:r>
                </w:p>
                <w:p w:rsidR="00B54B44" w:rsidRDefault="00070E8C">
                  <w:pPr>
                    <w:spacing w:after="72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Country Director </w:t>
                  </w:r>
                </w:p>
                <w:p w:rsidR="00B54B44" w:rsidRDefault="00070E8C">
                  <w:pPr>
                    <w:spacing w:after="75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Water Missions-International Kenya </w:t>
                  </w:r>
                </w:p>
                <w:p w:rsidR="00B54B44" w:rsidRDefault="00070E8C">
                  <w:pPr>
                    <w:spacing w:after="72" w:line="240" w:lineRule="auto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 xml:space="preserve">Tel:0723218461 </w:t>
                  </w:r>
                </w:p>
                <w:p w:rsidR="00B54B44" w:rsidRDefault="00070E8C">
                  <w:r>
                    <w:rPr>
                      <w:rFonts w:ascii="Verdana" w:eastAsia="Verdana" w:hAnsi="Verdana" w:cs="Verdana"/>
                      <w:sz w:val="20"/>
                    </w:rPr>
                    <w:t>Email:</w:t>
                  </w:r>
                  <w:r>
                    <w:rPr>
                      <w:rFonts w:ascii="Verdana" w:eastAsia="Verdana" w:hAnsi="Verdana" w:cs="Verdana"/>
                      <w:color w:val="0000FF"/>
                      <w:sz w:val="20"/>
                      <w:u w:val="single" w:color="0000FF"/>
                    </w:rPr>
                    <w:t>mngania@watermission.org</w:t>
                  </w:r>
                  <w:r>
                    <w:rPr>
                      <w:rFonts w:ascii="Verdana" w:eastAsia="Verdana" w:hAnsi="Verdana" w:cs="Verdana"/>
                      <w:sz w:val="20"/>
                    </w:rPr>
                    <w:t xml:space="preserve"> 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B44" w:rsidRDefault="00070E8C">
                  <w:pPr>
                    <w:spacing w:after="75" w:line="240" w:lineRule="auto"/>
                    <w:ind w:left="2"/>
                  </w:pPr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Allan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>Kimtai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sz w:val="20"/>
                    </w:rPr>
                    <w:t xml:space="preserve"> </w:t>
                  </w:r>
                </w:p>
                <w:p w:rsidR="00B54B44" w:rsidRDefault="006234C6">
                  <w:pPr>
                    <w:spacing w:after="72" w:line="285" w:lineRule="auto"/>
                    <w:ind w:left="2" w:right="101"/>
                  </w:pPr>
                  <w:r>
                    <w:rPr>
                      <w:rFonts w:ascii="Verdana" w:eastAsia="Verdana" w:hAnsi="Verdana" w:cs="Verdana"/>
                      <w:sz w:val="20"/>
                    </w:rPr>
                    <w:t>ABC</w:t>
                  </w:r>
                  <w:r w:rsidR="00070E8C">
                    <w:rPr>
                      <w:rFonts w:ascii="Verdana" w:eastAsia="Verdana" w:hAnsi="Verdana" w:cs="Verdana"/>
                      <w:sz w:val="20"/>
                    </w:rPr>
                    <w:t xml:space="preserve"> bank </w:t>
                  </w:r>
                  <w:proofErr w:type="spellStart"/>
                  <w:r w:rsidR="00070E8C">
                    <w:rPr>
                      <w:rFonts w:ascii="Verdana" w:eastAsia="Verdana" w:hAnsi="Verdana" w:cs="Verdana"/>
                      <w:sz w:val="20"/>
                    </w:rPr>
                    <w:t>Nakuru</w:t>
                  </w:r>
                  <w:proofErr w:type="spellEnd"/>
                  <w:r w:rsidR="00070E8C">
                    <w:rPr>
                      <w:rFonts w:ascii="Verdana" w:eastAsia="Verdana" w:hAnsi="Verdana" w:cs="Verdana"/>
                      <w:sz w:val="20"/>
                    </w:rPr>
                    <w:t xml:space="preserve"> Branch Tel:0721918604 Email: </w:t>
                  </w:r>
                </w:p>
                <w:p w:rsidR="00B54B44" w:rsidRDefault="006234C6">
                  <w:pPr>
                    <w:ind w:left="2"/>
                    <w:jc w:val="both"/>
                  </w:pPr>
                  <w:r>
                    <w:rPr>
                      <w:rFonts w:ascii="Verdana" w:eastAsia="Verdana" w:hAnsi="Verdana" w:cs="Verdana"/>
                      <w:color w:val="0000FF"/>
                      <w:sz w:val="20"/>
                      <w:u w:val="single" w:color="0000FF"/>
                    </w:rPr>
                    <w:t>allankimtai@ymail.com</w:t>
                  </w:r>
                  <w:r w:rsidR="00070E8C">
                    <w:rPr>
                      <w:rFonts w:ascii="Verdana" w:eastAsia="Verdana" w:hAnsi="Verdana" w:cs="Verdana"/>
                      <w:sz w:val="20"/>
                    </w:rPr>
                    <w:t xml:space="preserve">  </w:t>
                  </w:r>
                </w:p>
              </w:tc>
            </w:tr>
          </w:tbl>
          <w:p w:rsidR="00B54B44" w:rsidRDefault="00070E8C">
            <w:pPr>
              <w:spacing w:after="652" w:line="240" w:lineRule="auto"/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B54B44" w:rsidRDefault="00070E8C">
            <w:pPr>
              <w:spacing w:after="272" w:line="240" w:lineRule="auto"/>
              <w:ind w:right="190"/>
              <w:jc w:val="right"/>
            </w:pPr>
            <w:r>
              <w:t xml:space="preserve">2 </w:t>
            </w:r>
          </w:p>
          <w:p w:rsidR="00B54B44" w:rsidRDefault="00070E8C">
            <w:pPr>
              <w:ind w:left="108"/>
            </w:pPr>
            <w:r>
              <w:t xml:space="preserve"> </w:t>
            </w:r>
          </w:p>
        </w:tc>
      </w:tr>
    </w:tbl>
    <w:p w:rsidR="00070E8C" w:rsidRDefault="00070E8C"/>
    <w:sectPr w:rsidR="00070E8C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8B3"/>
    <w:multiLevelType w:val="hybridMultilevel"/>
    <w:tmpl w:val="E7147B16"/>
    <w:lvl w:ilvl="0" w:tplc="56B607A6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04933C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44AB6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45722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AFAA4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EA8A2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05B54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C27F2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B6A6A6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E14C87"/>
    <w:multiLevelType w:val="hybridMultilevel"/>
    <w:tmpl w:val="50509F2E"/>
    <w:lvl w:ilvl="0" w:tplc="3F10BA8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6D6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A6784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2A8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AF4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446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AAD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E9C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0C2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44"/>
    <w:rsid w:val="00070E8C"/>
    <w:rsid w:val="006234C6"/>
    <w:rsid w:val="00B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27C0D-DA1E-4F32-A054-96CC14F4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myke</cp:lastModifiedBy>
  <cp:revision>2</cp:revision>
  <dcterms:created xsi:type="dcterms:W3CDTF">2016-11-28T18:40:00Z</dcterms:created>
  <dcterms:modified xsi:type="dcterms:W3CDTF">2016-11-28T18:40:00Z</dcterms:modified>
</cp:coreProperties>
</file>